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17975"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-194309</wp:posOffset>
            </wp:positionH>
            <wp:positionV relativeFrom="paragraph">
              <wp:posOffset>-548640</wp:posOffset>
            </wp:positionV>
            <wp:extent cx="1733550" cy="523875"/>
            <wp:effectExtent l="0" t="0" r="0"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40253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35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C0799E" w:rsidP="005D546F">
      <w:pPr>
        <w:widowControl w:val="0"/>
        <w:bidi w:val="0"/>
        <w:jc w:val="center"/>
        <w:outlineLvl w:val="2"/>
        <w:rPr>
          <w:b/>
          <w:bCs/>
        </w:rPr>
      </w:pPr>
      <w:r w:rsidRPr="00C0799E">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Moscow</w:t>
      </w:r>
    </w:p>
    <w:p w:rsidR="00085BBF" w:rsidP="00DC6360">
      <w:pPr>
        <w:widowControl w:val="0"/>
        <w:jc w:val="center"/>
        <w:outlineLvl w:val="2"/>
      </w:pPr>
    </w:p>
    <w:p w:rsidR="00717975" w:rsidRPr="00C0799E" w:rsidP="00DC6360">
      <w:pPr>
        <w:widowControl w:val="0"/>
        <w:jc w:val="center"/>
        <w:outlineLvl w:val="2"/>
      </w:pPr>
    </w:p>
    <w:p w:rsidR="00085BBF" w:rsidRPr="00C0799E" w:rsidP="00085BBF">
      <w:pPr>
        <w:widowControl w:val="0"/>
        <w:bidi w:val="0"/>
        <w:jc w:val="both"/>
        <w:outlineLvl w:val="2"/>
      </w:pPr>
      <w:r>
        <w:rPr>
          <w:rtl w:val="0"/>
          <w:lang w:val="en"/>
        </w:rPr>
        <w:t>06.03.2020                                                                                                                       №362/2020</w:t>
      </w:r>
    </w:p>
    <w:p w:rsidR="00197022" w:rsidP="00DC6360">
      <w:pPr>
        <w:widowControl w:val="0"/>
        <w:jc w:val="center"/>
        <w:outlineLvl w:val="2"/>
        <w:rPr>
          <w:b/>
        </w:rPr>
      </w:pPr>
    </w:p>
    <w:p w:rsidR="006D136A" w:rsidP="00DC6360">
      <w:pPr>
        <w:widowControl w:val="0"/>
        <w:jc w:val="center"/>
        <w:outlineLvl w:val="2"/>
        <w:rPr>
          <w:b/>
        </w:rPr>
      </w:pPr>
    </w:p>
    <w:p w:rsidR="00717975" w:rsidRPr="00C0799E"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p w:rsidR="005A0CDC" w:rsidRPr="00747AB2" w:rsidP="005A0CDC">
      <w:pPr>
        <w:widowControl w:val="0"/>
        <w:bidi w:val="0"/>
        <w:jc w:val="both"/>
        <w:rPr>
          <w:b/>
        </w:rPr>
      </w:pPr>
      <w:r w:rsidRPr="00747AB2">
        <w:rPr>
          <w:b/>
          <w:rtl w:val="0"/>
          <w:lang w:val="en"/>
        </w:rPr>
        <w:t xml:space="preserve">Date of the minutes: </w:t>
      </w:r>
      <w:r w:rsidR="00717975">
        <w:rPr>
          <w:rtl w:val="0"/>
          <w:lang w:val="en"/>
        </w:rPr>
        <w:t>10.03.2020.</w:t>
      </w:r>
    </w:p>
    <w:p w:rsidR="006D136A" w:rsidP="005A0CDC">
      <w:pPr>
        <w:widowControl w:val="0"/>
        <w:jc w:val="both"/>
        <w:rPr>
          <w:b/>
        </w:rPr>
      </w:pPr>
    </w:p>
    <w:p w:rsidR="005A0CDC" w:rsidRPr="00266981" w:rsidP="005A0CDC">
      <w:pPr>
        <w:widowControl w:val="0"/>
        <w:bidi w:val="0"/>
        <w:jc w:val="both"/>
      </w:pPr>
      <w:r>
        <w:rPr>
          <w:b/>
          <w:rtl w:val="0"/>
          <w:lang w:val="en"/>
        </w:rPr>
        <w:t xml:space="preserve">Members of the Board of Directors present at the meeting: </w:t>
      </w:r>
      <w:r w:rsidRPr="00BE494A">
        <w:rPr>
          <w:rtl w:val="0"/>
          <w:lang w:val="en"/>
        </w:rPr>
        <w:t>Sergeeva O.A. (Chairman of the Board of Directors), Grebtsov P.V., Zarkhin V.Yu., Morozov A.V., Perets A.Yu., Selivanova L.V., Shaidullin F.G., Ebzeev B.B., Yuryev A.V.</w:t>
      </w:r>
    </w:p>
    <w:p w:rsidR="005A0CDC" w:rsidP="005A0CDC">
      <w:pPr>
        <w:widowControl w:val="0"/>
        <w:bidi w:val="0"/>
        <w:jc w:val="both"/>
        <w:rPr>
          <w:b/>
        </w:rPr>
      </w:pPr>
      <w:r w:rsidRPr="00266981">
        <w:rPr>
          <w:b/>
          <w:rtl w:val="0"/>
          <w:lang w:val="en"/>
        </w:rPr>
        <w:t>A quorum is present.</w:t>
      </w:r>
    </w:p>
    <w:p w:rsidR="006D136A" w:rsidP="005A0CDC">
      <w:pPr>
        <w:widowControl w:val="0"/>
        <w:jc w:val="both"/>
        <w:rPr>
          <w:b/>
        </w:rPr>
      </w:pPr>
    </w:p>
    <w:p w:rsidR="005A0CDC" w:rsidP="005A0CDC">
      <w:pPr>
        <w:widowControl w:val="0"/>
        <w:bidi w:val="0"/>
        <w:jc w:val="both"/>
      </w:pPr>
      <w:r w:rsidRPr="00783F8D">
        <w:rPr>
          <w:b/>
          <w:rtl w:val="0"/>
          <w:lang w:val="en"/>
        </w:rPr>
        <w:t xml:space="preserve">Members of the Board of Directors who took part by sending a polling form: </w:t>
      </w:r>
      <w:r w:rsidR="00EC7363">
        <w:rPr>
          <w:rtl w:val="0"/>
          <w:lang w:val="en"/>
        </w:rPr>
        <w:t>Dobin A.A., Kolyada A.S.</w:t>
      </w:r>
    </w:p>
    <w:p w:rsidR="006D136A" w:rsidRPr="00AD2BD6" w:rsidP="005A0CDC">
      <w:pPr>
        <w:widowControl w:val="0"/>
        <w:jc w:val="both"/>
      </w:pPr>
    </w:p>
    <w:p w:rsidR="005A0CDC" w:rsidRPr="002A017C" w:rsidP="005A0CDC">
      <w:pPr>
        <w:widowControl w:val="0"/>
        <w:shd w:val="clear" w:color="auto" w:fill="FFFFFF"/>
        <w:bidi w:val="0"/>
        <w:jc w:val="both"/>
        <w:rPr>
          <w:spacing w:val="-2"/>
        </w:rPr>
      </w:pPr>
      <w:r w:rsidRPr="00382578">
        <w:rPr>
          <w:b/>
          <w:rtl w:val="0"/>
          <w:lang w:val="en"/>
        </w:rPr>
        <w:t>Invited persons of the Company:</w:t>
      </w:r>
      <w:r w:rsidR="00762265">
        <w:rPr>
          <w:spacing w:val="-2"/>
          <w:rtl w:val="0"/>
          <w:lang w:val="en"/>
        </w:rPr>
        <w:t xml:space="preserve"> Deputy General Director for Services Muriy A.G., Deputy General Director for Special Projects Lednev E.V., Deputy General Director for Economics and Finance Rybin A.A. and other representatives of the Company's management.</w:t>
      </w:r>
    </w:p>
    <w:p w:rsidR="00367EE9" w:rsidP="00EB59CE">
      <w:pPr>
        <w:widowControl w:val="0"/>
        <w:autoSpaceDE w:val="0"/>
        <w:autoSpaceDN w:val="0"/>
        <w:adjustRightInd w:val="0"/>
        <w:jc w:val="center"/>
        <w:rPr>
          <w:b/>
          <w:bCs/>
        </w:rPr>
      </w:pPr>
    </w:p>
    <w:p w:rsidR="006D136A" w:rsidRPr="00C0799E" w:rsidP="00EB59CE">
      <w:pPr>
        <w:widowControl w:val="0"/>
        <w:autoSpaceDE w:val="0"/>
        <w:autoSpaceDN w:val="0"/>
        <w:adjustRightInd w:val="0"/>
        <w:jc w:val="center"/>
        <w:rPr>
          <w:b/>
          <w:bCs/>
        </w:rPr>
      </w:pPr>
    </w:p>
    <w:p w:rsidR="009F6E3A" w:rsidRPr="00C0799E" w:rsidP="00EB59CE">
      <w:pPr>
        <w:widowControl w:val="0"/>
        <w:autoSpaceDE w:val="0"/>
        <w:autoSpaceDN w:val="0"/>
        <w:bidi w:val="0"/>
        <w:adjustRightInd w:val="0"/>
        <w:jc w:val="center"/>
        <w:rPr>
          <w:b/>
          <w:bCs/>
        </w:rPr>
      </w:pPr>
      <w:r w:rsidRPr="00C0799E">
        <w:rPr>
          <w:b/>
          <w:bCs/>
          <w:rtl w:val="0"/>
          <w:lang w:val="en"/>
        </w:rPr>
        <w:t>AGENDA</w:t>
      </w:r>
    </w:p>
    <w:p w:rsidR="00FF64E8" w:rsidRPr="00C0799E" w:rsidP="0055783B">
      <w:pPr>
        <w:widowControl w:val="0"/>
        <w:tabs>
          <w:tab w:val="left" w:pos="567"/>
          <w:tab w:val="left" w:pos="1134"/>
        </w:tabs>
        <w:autoSpaceDE w:val="0"/>
        <w:autoSpaceDN w:val="0"/>
        <w:adjustRightInd w:val="0"/>
        <w:jc w:val="both"/>
        <w:rPr>
          <w:b/>
          <w:color w:val="000000" w:themeColor="text1"/>
        </w:rPr>
      </w:pPr>
    </w:p>
    <w:p w:rsidR="00EC7363" w:rsidRPr="00EC7363" w:rsidP="00EC7363">
      <w:pPr>
        <w:pStyle w:val="ListParagraph"/>
        <w:widowControl w:val="0"/>
        <w:numPr>
          <w:ilvl w:val="0"/>
          <w:numId w:val="28"/>
        </w:numPr>
        <w:tabs>
          <w:tab w:val="left" w:pos="709"/>
          <w:tab w:val="left" w:pos="1134"/>
        </w:tabs>
        <w:suppressAutoHyphens/>
        <w:bidi w:val="0"/>
        <w:spacing w:after="0" w:line="240" w:lineRule="auto"/>
        <w:ind w:left="0" w:firstLine="567"/>
        <w:jc w:val="both"/>
        <w:rPr>
          <w:rFonts w:ascii="Times New Roman" w:hAnsi="Times New Roman"/>
          <w:i/>
          <w:sz w:val="24"/>
          <w:szCs w:val="24"/>
        </w:rPr>
      </w:pPr>
      <w:r w:rsidRPr="00EC7363">
        <w:rPr>
          <w:rFonts w:ascii="Times New Roman" w:eastAsia="Calibri" w:hAnsi="Times New Roman"/>
          <w:i/>
          <w:sz w:val="24"/>
          <w:szCs w:val="24"/>
          <w:rtl w:val="0"/>
          <w:lang w:val="en" w:eastAsia="en-US"/>
        </w:rPr>
        <w:t>On approval of the Smart metering development program of Rosseti South PJSC for 2020-2030.</w:t>
      </w:r>
    </w:p>
    <w:p w:rsidR="00EC7363" w:rsidRPr="00EC7363" w:rsidP="00EC7363">
      <w:pPr>
        <w:pStyle w:val="ListParagraph"/>
        <w:numPr>
          <w:ilvl w:val="0"/>
          <w:numId w:val="28"/>
        </w:numPr>
        <w:tabs>
          <w:tab w:val="left" w:pos="1134"/>
        </w:tabs>
        <w:bidi w:val="0"/>
        <w:spacing w:after="0" w:line="240" w:lineRule="auto"/>
        <w:ind w:left="0" w:firstLine="567"/>
        <w:jc w:val="both"/>
        <w:rPr>
          <w:rFonts w:ascii="Times New Roman" w:hAnsi="Times New Roman"/>
          <w:bCs/>
          <w:i/>
          <w:sz w:val="24"/>
          <w:szCs w:val="24"/>
        </w:rPr>
      </w:pPr>
      <w:r w:rsidRPr="00EC7363">
        <w:rPr>
          <w:rFonts w:ascii="Times New Roman" w:hAnsi="Times New Roman"/>
          <w:i/>
          <w:color w:val="000000"/>
          <w:sz w:val="24"/>
          <w:szCs w:val="24"/>
          <w:rtl w:val="0"/>
          <w:lang w:val="en"/>
        </w:rPr>
        <w:t>On approval of the Program "Digital Transformation of Rosseti South PJSC for 2020-2030".</w:t>
      </w:r>
    </w:p>
    <w:p w:rsidR="00D00EA2" w:rsidP="0055783B">
      <w:pPr>
        <w:widowControl w:val="0"/>
        <w:tabs>
          <w:tab w:val="left" w:pos="567"/>
          <w:tab w:val="left" w:pos="1134"/>
        </w:tabs>
        <w:autoSpaceDE w:val="0"/>
        <w:autoSpaceDN w:val="0"/>
        <w:adjustRightInd w:val="0"/>
        <w:jc w:val="both"/>
        <w:rPr>
          <w:b/>
          <w:color w:val="000000" w:themeColor="text1"/>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3B3235" w:rsidP="003B3235">
      <w:pPr>
        <w:widowControl w:val="0"/>
        <w:bidi w:val="0"/>
        <w:jc w:val="both"/>
        <w:rPr>
          <w:b/>
        </w:rPr>
      </w:pPr>
      <w:r>
        <w:rPr>
          <w:b/>
          <w:caps/>
          <w:u w:val="single"/>
          <w:rtl w:val="0"/>
          <w:lang w:val="en"/>
        </w:rPr>
        <w:t>Item No.1:</w:t>
      </w:r>
      <w:r w:rsidRPr="003E37A3" w:rsidR="00EC7363">
        <w:rPr>
          <w:b/>
          <w:rtl w:val="0"/>
          <w:lang w:val="en"/>
        </w:rPr>
        <w:t>On approval of the Smart metering development program of Rosseti South PJSC for 2020-2030.</w:t>
      </w:r>
    </w:p>
    <w:p w:rsidR="00762265" w:rsidP="003B3235">
      <w:pPr>
        <w:widowControl w:val="0"/>
        <w:jc w:val="both"/>
        <w:rPr>
          <w:b/>
        </w:rPr>
      </w:pPr>
    </w:p>
    <w:p w:rsidR="003B3235" w:rsidRPr="00D73905" w:rsidP="003B3235">
      <w:pPr>
        <w:widowControl w:val="0"/>
        <w:bidi w:val="0"/>
        <w:jc w:val="both"/>
        <w:rPr>
          <w:bCs/>
          <w:iCs/>
        </w:rPr>
      </w:pPr>
      <w:r w:rsidRPr="006D2140">
        <w:rPr>
          <w:b/>
          <w:rtl w:val="0"/>
          <w:lang w:val="en"/>
        </w:rPr>
        <w:t>HEARD:</w:t>
      </w:r>
      <w:r w:rsidR="00717975">
        <w:rPr>
          <w:spacing w:val="-2"/>
          <w:rtl w:val="0"/>
          <w:lang w:val="en"/>
        </w:rPr>
        <w:t xml:space="preserve"> Muriy A.G., Deputy General Director for Services. </w:t>
      </w:r>
    </w:p>
    <w:p w:rsidR="00884ECE" w:rsidP="003B3235">
      <w:pPr>
        <w:widowControl w:val="0"/>
        <w:jc w:val="both"/>
        <w:rPr>
          <w:b/>
        </w:rPr>
      </w:pPr>
    </w:p>
    <w:p w:rsidR="00762265" w:rsidRPr="00762265" w:rsidP="00762265">
      <w:pPr>
        <w:widowControl w:val="0"/>
        <w:bidi w:val="0"/>
        <w:jc w:val="both"/>
        <w:rPr>
          <w:b/>
          <w:u w:val="single"/>
        </w:rPr>
      </w:pPr>
      <w:r w:rsidRPr="00762265">
        <w:rPr>
          <w:b/>
          <w:u w:val="single"/>
          <w:rtl w:val="0"/>
          <w:lang w:val="en"/>
        </w:rPr>
        <w:t>RESOLUTION (adopted at the meeting):</w:t>
      </w:r>
    </w:p>
    <w:p w:rsidR="00EC7363" w:rsidRPr="003E37A3" w:rsidP="00EC7363">
      <w:pPr>
        <w:pStyle w:val="Default"/>
        <w:bidi w:val="0"/>
        <w:ind w:firstLine="567"/>
        <w:jc w:val="both"/>
        <w:rPr>
          <w:rFonts w:eastAsia="Calibri"/>
        </w:rPr>
      </w:pPr>
      <w:r w:rsidRPr="003E37A3">
        <w:rPr>
          <w:rFonts w:eastAsia="Calibri"/>
          <w:rtl w:val="0"/>
          <w:lang w:val="en"/>
        </w:rPr>
        <w:t>1. Approve the Smart metering development program for the Company's electric networks for 2020-2021 and take in consideration the forecast indicators for 2022-2030 in accordance with Annex No. 1 (hereinafter - the Program) to this Resolution of the Company's Board of Directors.</w:t>
      </w:r>
    </w:p>
    <w:p w:rsidR="00EC7363" w:rsidRPr="003E37A3" w:rsidP="00EC7363">
      <w:pPr>
        <w:pStyle w:val="Default"/>
        <w:bidi w:val="0"/>
        <w:ind w:firstLine="567"/>
        <w:jc w:val="both"/>
        <w:rPr>
          <w:rFonts w:eastAsia="Calibri"/>
        </w:rPr>
      </w:pPr>
      <w:r w:rsidRPr="003E37A3">
        <w:rPr>
          <w:rFonts w:eastAsia="Calibri"/>
          <w:rtl w:val="0"/>
          <w:lang w:val="en"/>
        </w:rPr>
        <w:t>2. Instruct the Single Executive Body of the Company to ensure:</w:t>
      </w:r>
    </w:p>
    <w:p w:rsidR="00EC7363" w:rsidRPr="003E37A3" w:rsidP="00EC7363">
      <w:pPr>
        <w:pStyle w:val="Default"/>
        <w:bidi w:val="0"/>
        <w:ind w:firstLine="567"/>
        <w:jc w:val="both"/>
        <w:rPr>
          <w:rFonts w:eastAsia="Calibri"/>
        </w:rPr>
      </w:pPr>
      <w:r w:rsidRPr="003E37A3">
        <w:rPr>
          <w:rFonts w:eastAsia="Calibri"/>
          <w:rtl w:val="0"/>
          <w:lang w:val="en"/>
        </w:rPr>
        <w:t>- financing of the Program activities within the limits of the investment program and business plan of the Company;</w:t>
      </w:r>
    </w:p>
    <w:p w:rsidR="00EC7363" w:rsidRPr="003E37A3" w:rsidP="00EC7363">
      <w:pPr>
        <w:pStyle w:val="Default"/>
        <w:bidi w:val="0"/>
        <w:ind w:firstLine="567"/>
        <w:jc w:val="both"/>
        <w:rPr>
          <w:rFonts w:eastAsia="Calibri"/>
        </w:rPr>
      </w:pPr>
      <w:r w:rsidRPr="003E37A3">
        <w:rPr>
          <w:rFonts w:eastAsia="Calibri"/>
          <w:rtl w:val="0"/>
          <w:lang w:val="en"/>
        </w:rPr>
        <w:t>- submission to the Company's Board of Directors of the updated Program, taking into account the provision in full of financing sources, including by improving the effectiveness of the Program's activities in accordance with the Concept "Digital Transformation 2030", reducing costs and increasing revenue, reducing the level of overdue receivables and considering all possible options for financing the Program's activities.</w:t>
      </w:r>
    </w:p>
    <w:p w:rsidR="00EC7363" w:rsidRPr="003E37A3" w:rsidP="00EC7363">
      <w:pPr>
        <w:pStyle w:val="Default"/>
        <w:bidi w:val="0"/>
        <w:ind w:firstLine="567"/>
        <w:jc w:val="both"/>
        <w:rPr>
          <w:rFonts w:eastAsia="Calibri"/>
        </w:rPr>
      </w:pPr>
      <w:r w:rsidRPr="003E37A3">
        <w:rPr>
          <w:rFonts w:eastAsia="Calibri"/>
          <w:rtl w:val="0"/>
          <w:lang w:val="en"/>
        </w:rPr>
        <w:t>Due date: 14.03.2020;</w:t>
      </w:r>
    </w:p>
    <w:p w:rsidR="00884ECE" w:rsidP="00717975">
      <w:pPr>
        <w:widowControl w:val="0"/>
        <w:tabs>
          <w:tab w:val="left" w:pos="567"/>
          <w:tab w:val="left" w:pos="1134"/>
        </w:tabs>
        <w:autoSpaceDE w:val="0"/>
        <w:autoSpaceDN w:val="0"/>
        <w:bidi w:val="0"/>
        <w:adjustRightInd w:val="0"/>
        <w:ind w:firstLine="567"/>
        <w:jc w:val="both"/>
        <w:rPr>
          <w:rFonts w:eastAsia="Calibri"/>
        </w:rPr>
      </w:pPr>
      <w:r w:rsidRPr="003E37A3">
        <w:rPr>
          <w:rFonts w:eastAsia="Calibri"/>
          <w:rtl w:val="0"/>
          <w:lang w:val="en"/>
        </w:rPr>
        <w:t>- annual, no later than the end of the 2nd quarter, submission of a report on the implementation of the Program for consideration by the Company's Board of Directors, as well as its updating.</w:t>
      </w:r>
    </w:p>
    <w:p w:rsidR="00EC7363" w:rsidRPr="00762265" w:rsidP="00EC7363">
      <w:pPr>
        <w:widowControl w:val="0"/>
        <w:tabs>
          <w:tab w:val="left" w:pos="567"/>
          <w:tab w:val="left" w:pos="1134"/>
        </w:tabs>
        <w:autoSpaceDE w:val="0"/>
        <w:autoSpaceDN w:val="0"/>
        <w:adjustRightInd w:val="0"/>
        <w:jc w:val="both"/>
        <w:rPr>
          <w:b/>
          <w:color w:val="000000" w:themeColor="text1"/>
        </w:rPr>
      </w:pPr>
    </w:p>
    <w:p w:rsidR="00116DB8" w:rsidRPr="00762265"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000" w:type="pct"/>
        <w:tblInd w:w="-142" w:type="dxa"/>
        <w:tblLayout w:type="fixed"/>
        <w:tblLook w:val="0000"/>
      </w:tblPr>
      <w:tblGrid>
        <w:gridCol w:w="2178"/>
        <w:gridCol w:w="378"/>
        <w:gridCol w:w="2689"/>
        <w:gridCol w:w="2010"/>
        <w:gridCol w:w="288"/>
        <w:gridCol w:w="1813"/>
      </w:tblGrid>
      <w:tr w:rsidTr="00AD6C47">
        <w:tblPrEx>
          <w:tblW w:w="5000" w:type="pct"/>
          <w:tblInd w:w="-142" w:type="dxa"/>
          <w:tblLayout w:type="fixed"/>
          <w:tblLook w:val="0000"/>
        </w:tblPrEx>
        <w:tc>
          <w:tcPr>
            <w:tcW w:w="1164" w:type="pct"/>
          </w:tcPr>
          <w:p w:rsidR="00116DB8" w:rsidRPr="00762265" w:rsidP="00D1470B">
            <w:pPr>
              <w:pStyle w:val="BodyText"/>
              <w:widowControl w:val="0"/>
              <w:bidi w:val="0"/>
              <w:ind w:right="-90"/>
              <w:jc w:val="both"/>
              <w:rPr>
                <w:sz w:val="24"/>
                <w:szCs w:val="24"/>
              </w:rPr>
            </w:pPr>
            <w:r w:rsidRPr="00762265">
              <w:rPr>
                <w:sz w:val="24"/>
                <w:szCs w:val="24"/>
                <w:rtl w:val="0"/>
                <w:lang w:val="en"/>
              </w:rPr>
              <w:t>Sergeyeva O.A.</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D1470B">
            <w:pPr>
              <w:pStyle w:val="BodyText"/>
              <w:widowControl w:val="0"/>
              <w:bidi w:val="0"/>
              <w:ind w:right="-108"/>
              <w:jc w:val="both"/>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bidi w:val="0"/>
              <w:ind w:right="-90"/>
              <w:jc w:val="both"/>
              <w:rPr>
                <w:sz w:val="24"/>
                <w:szCs w:val="24"/>
              </w:rPr>
            </w:pPr>
            <w:r w:rsidRPr="00762265">
              <w:rPr>
                <w:sz w:val="24"/>
                <w:szCs w:val="24"/>
                <w:rtl w:val="0"/>
                <w:lang w:val="en"/>
              </w:rPr>
              <w:t>Perets A.Yu.</w:t>
            </w:r>
          </w:p>
        </w:tc>
        <w:tc>
          <w:tcPr>
            <w:tcW w:w="154" w:type="pct"/>
          </w:tcPr>
          <w:p w:rsidR="00116DB8" w:rsidRPr="00762265" w:rsidP="00D1470B">
            <w:pPr>
              <w:pStyle w:val="BodyText"/>
              <w:widowControl w:val="0"/>
              <w:jc w:val="both"/>
              <w:rPr>
                <w:b/>
                <w:bCs/>
                <w:sz w:val="24"/>
                <w:szCs w:val="24"/>
              </w:rPr>
            </w:pPr>
          </w:p>
        </w:tc>
        <w:tc>
          <w:tcPr>
            <w:tcW w:w="969" w:type="pct"/>
          </w:tcPr>
          <w:p w:rsidR="00116DB8" w:rsidRPr="00762265" w:rsidP="00D1470B">
            <w:pPr>
              <w:pStyle w:val="BodyText"/>
              <w:widowControl w:val="0"/>
              <w:bidi w:val="0"/>
              <w:ind w:right="-108"/>
              <w:jc w:val="both"/>
              <w:rPr>
                <w:b/>
                <w:bCs/>
                <w:sz w:val="24"/>
                <w:szCs w:val="24"/>
              </w:rPr>
            </w:pPr>
            <w:r w:rsidRPr="00762265">
              <w:rPr>
                <w:b/>
                <w:bCs/>
                <w:sz w:val="24"/>
                <w:szCs w:val="24"/>
                <w:rtl w:val="0"/>
                <w:lang w:val="en"/>
              </w:rPr>
              <w:t>"FOR"</w:t>
            </w:r>
          </w:p>
        </w:tc>
      </w:tr>
      <w:tr w:rsidTr="00AD6C47">
        <w:tblPrEx>
          <w:tblW w:w="5000" w:type="pct"/>
          <w:tblInd w:w="-142" w:type="dxa"/>
          <w:tblLayout w:type="fixed"/>
          <w:tblLook w:val="0000"/>
        </w:tblPrEx>
        <w:tc>
          <w:tcPr>
            <w:tcW w:w="1164" w:type="pct"/>
          </w:tcPr>
          <w:p w:rsidR="00116DB8" w:rsidRPr="00762265" w:rsidP="00D1470B">
            <w:pPr>
              <w:pStyle w:val="BodyText"/>
              <w:widowControl w:val="0"/>
              <w:bidi w:val="0"/>
              <w:ind w:right="-90"/>
              <w:jc w:val="both"/>
              <w:rPr>
                <w:sz w:val="24"/>
                <w:szCs w:val="24"/>
              </w:rPr>
            </w:pPr>
            <w:r w:rsidRPr="00762265">
              <w:rPr>
                <w:sz w:val="24"/>
                <w:szCs w:val="24"/>
                <w:rtl w:val="0"/>
                <w:lang w:val="en"/>
              </w:rPr>
              <w:t>Grebtsov P.V.</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D1470B">
            <w:pPr>
              <w:pStyle w:val="BodyText"/>
              <w:widowControl w:val="0"/>
              <w:bidi w:val="0"/>
              <w:ind w:right="-41"/>
              <w:jc w:val="both"/>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bidi w:val="0"/>
              <w:ind w:right="-90"/>
              <w:jc w:val="both"/>
              <w:rPr>
                <w:sz w:val="24"/>
                <w:szCs w:val="24"/>
              </w:rPr>
            </w:pPr>
            <w:r w:rsidRPr="00762265">
              <w:rPr>
                <w:sz w:val="24"/>
                <w:szCs w:val="24"/>
                <w:rtl w:val="0"/>
                <w:lang w:val="en"/>
              </w:rPr>
              <w:t>Selivanova L.V.</w:t>
            </w:r>
          </w:p>
        </w:tc>
        <w:tc>
          <w:tcPr>
            <w:tcW w:w="154" w:type="pct"/>
          </w:tcPr>
          <w:p w:rsidR="00116DB8" w:rsidRPr="00762265" w:rsidP="00D1470B">
            <w:pPr>
              <w:pStyle w:val="BodyText"/>
              <w:widowControl w:val="0"/>
              <w:jc w:val="both"/>
              <w:rPr>
                <w:b/>
                <w:bCs/>
                <w:sz w:val="24"/>
                <w:szCs w:val="24"/>
              </w:rPr>
            </w:pPr>
          </w:p>
        </w:tc>
        <w:tc>
          <w:tcPr>
            <w:tcW w:w="969" w:type="pct"/>
          </w:tcPr>
          <w:p w:rsidR="00116DB8" w:rsidRPr="00762265" w:rsidP="00D1470B">
            <w:pPr>
              <w:pStyle w:val="BodyText"/>
              <w:widowControl w:val="0"/>
              <w:bidi w:val="0"/>
              <w:ind w:right="-41"/>
              <w:jc w:val="both"/>
              <w:rPr>
                <w:b/>
                <w:bCs/>
                <w:sz w:val="24"/>
                <w:szCs w:val="24"/>
              </w:rPr>
            </w:pPr>
            <w:r w:rsidRPr="00762265">
              <w:rPr>
                <w:b/>
                <w:bCs/>
                <w:sz w:val="24"/>
                <w:szCs w:val="24"/>
                <w:rtl w:val="0"/>
                <w:lang w:val="en"/>
              </w:rPr>
              <w:t>"FOR"</w:t>
            </w:r>
          </w:p>
        </w:tc>
      </w:tr>
      <w:tr w:rsidTr="00AD6C47">
        <w:tblPrEx>
          <w:tblW w:w="5000" w:type="pct"/>
          <w:tblInd w:w="-142" w:type="dxa"/>
          <w:tblLayout w:type="fixed"/>
          <w:tblLook w:val="0000"/>
        </w:tblPrEx>
        <w:tc>
          <w:tcPr>
            <w:tcW w:w="1164" w:type="pct"/>
            <w:shd w:val="clear" w:color="auto" w:fill="auto"/>
          </w:tcPr>
          <w:p w:rsidR="00116DB8" w:rsidRPr="00762265" w:rsidP="00D1470B">
            <w:pPr>
              <w:pStyle w:val="BodyText"/>
              <w:widowControl w:val="0"/>
              <w:bidi w:val="0"/>
              <w:ind w:right="-90"/>
              <w:jc w:val="both"/>
              <w:rPr>
                <w:sz w:val="24"/>
                <w:szCs w:val="24"/>
              </w:rPr>
            </w:pPr>
            <w:r w:rsidRPr="00762265">
              <w:rPr>
                <w:sz w:val="24"/>
                <w:szCs w:val="24"/>
                <w:rtl w:val="0"/>
                <w:lang w:val="en"/>
              </w:rPr>
              <w:t>Dobin A.A.</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D1470B">
            <w:pPr>
              <w:pStyle w:val="BodyText"/>
              <w:widowControl w:val="0"/>
              <w:bidi w:val="0"/>
              <w:ind w:right="-41"/>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bidi w:val="0"/>
              <w:ind w:right="-90"/>
              <w:jc w:val="both"/>
              <w:rPr>
                <w:bCs/>
                <w:sz w:val="24"/>
                <w:szCs w:val="24"/>
              </w:rPr>
            </w:pPr>
            <w:r w:rsidRPr="00762265">
              <w:rPr>
                <w:bCs/>
                <w:sz w:val="24"/>
                <w:szCs w:val="24"/>
                <w:rtl w:val="0"/>
                <w:lang w:val="en"/>
              </w:rPr>
              <w:t>Shaidullin F.G.</w:t>
            </w:r>
          </w:p>
        </w:tc>
        <w:tc>
          <w:tcPr>
            <w:tcW w:w="154" w:type="pct"/>
          </w:tcPr>
          <w:p w:rsidR="00116DB8" w:rsidRPr="00762265" w:rsidP="00D1470B">
            <w:pPr>
              <w:pStyle w:val="BodyText"/>
              <w:widowControl w:val="0"/>
              <w:rPr>
                <w:b/>
                <w:bCs/>
                <w:sz w:val="24"/>
                <w:szCs w:val="24"/>
              </w:rPr>
            </w:pPr>
          </w:p>
        </w:tc>
        <w:tc>
          <w:tcPr>
            <w:tcW w:w="969" w:type="pct"/>
          </w:tcPr>
          <w:p w:rsidR="00116DB8" w:rsidRPr="00762265" w:rsidP="00D1470B">
            <w:pPr>
              <w:pStyle w:val="BodyText"/>
              <w:widowControl w:val="0"/>
              <w:bidi w:val="0"/>
              <w:ind w:right="-41"/>
              <w:rPr>
                <w:b/>
                <w:bCs/>
                <w:sz w:val="24"/>
                <w:szCs w:val="24"/>
              </w:rPr>
            </w:pPr>
            <w:r w:rsidRPr="00762265">
              <w:rPr>
                <w:b/>
                <w:bCs/>
                <w:sz w:val="24"/>
                <w:szCs w:val="24"/>
                <w:rtl w:val="0"/>
                <w:lang w:val="en"/>
              </w:rPr>
              <w:t>"FOR"</w:t>
            </w:r>
          </w:p>
        </w:tc>
      </w:tr>
      <w:tr w:rsidTr="00AD6C47">
        <w:tblPrEx>
          <w:tblW w:w="5000" w:type="pct"/>
          <w:tblInd w:w="-142" w:type="dxa"/>
          <w:tblLayout w:type="fixed"/>
          <w:tblLook w:val="0000"/>
        </w:tblPrEx>
        <w:tc>
          <w:tcPr>
            <w:tcW w:w="1164" w:type="pct"/>
          </w:tcPr>
          <w:p w:rsidR="00116DB8" w:rsidRPr="00762265" w:rsidP="00D1470B">
            <w:pPr>
              <w:pStyle w:val="BodyText"/>
              <w:widowControl w:val="0"/>
              <w:bidi w:val="0"/>
              <w:ind w:right="-90"/>
              <w:jc w:val="both"/>
              <w:rPr>
                <w:sz w:val="24"/>
                <w:szCs w:val="24"/>
              </w:rPr>
            </w:pPr>
            <w:r w:rsidRPr="00762265">
              <w:rPr>
                <w:sz w:val="24"/>
                <w:szCs w:val="24"/>
                <w:rtl w:val="0"/>
                <w:lang w:val="en"/>
              </w:rPr>
              <w:t>Zarkhin V.Yu.</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EC7363">
            <w:pPr>
              <w:pStyle w:val="BodyText"/>
              <w:widowControl w:val="0"/>
              <w:bidi w:val="0"/>
              <w:ind w:right="-41"/>
              <w:jc w:val="both"/>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bidi w:val="0"/>
              <w:ind w:right="-90"/>
              <w:jc w:val="both"/>
              <w:rPr>
                <w:bCs/>
                <w:sz w:val="24"/>
                <w:szCs w:val="24"/>
              </w:rPr>
            </w:pPr>
            <w:r w:rsidRPr="00762265">
              <w:rPr>
                <w:sz w:val="24"/>
                <w:szCs w:val="24"/>
                <w:rtl w:val="0"/>
                <w:lang w:val="en"/>
              </w:rPr>
              <w:t>Ebzeev B.B.</w:t>
            </w:r>
          </w:p>
        </w:tc>
        <w:tc>
          <w:tcPr>
            <w:tcW w:w="154" w:type="pct"/>
          </w:tcPr>
          <w:p w:rsidR="00116DB8" w:rsidRPr="00762265" w:rsidP="00D1470B">
            <w:pPr>
              <w:pStyle w:val="BodyText"/>
              <w:widowControl w:val="0"/>
              <w:jc w:val="both"/>
              <w:rPr>
                <w:b/>
                <w:bCs/>
                <w:sz w:val="24"/>
                <w:szCs w:val="24"/>
              </w:rPr>
            </w:pPr>
          </w:p>
        </w:tc>
        <w:tc>
          <w:tcPr>
            <w:tcW w:w="969" w:type="pct"/>
          </w:tcPr>
          <w:p w:rsidR="00116DB8" w:rsidRPr="00762265" w:rsidP="00D1470B">
            <w:pPr>
              <w:pStyle w:val="BodyText"/>
              <w:widowControl w:val="0"/>
              <w:bidi w:val="0"/>
              <w:ind w:right="-41"/>
              <w:jc w:val="both"/>
              <w:rPr>
                <w:b/>
                <w:bCs/>
                <w:sz w:val="24"/>
                <w:szCs w:val="24"/>
              </w:rPr>
            </w:pPr>
            <w:r w:rsidRPr="00762265">
              <w:rPr>
                <w:b/>
                <w:bCs/>
                <w:sz w:val="24"/>
                <w:szCs w:val="24"/>
                <w:rtl w:val="0"/>
                <w:lang w:val="en"/>
              </w:rPr>
              <w:t>"FOR"</w:t>
            </w:r>
          </w:p>
        </w:tc>
      </w:tr>
      <w:tr w:rsidTr="00AD6C47">
        <w:tblPrEx>
          <w:tblW w:w="5000" w:type="pct"/>
          <w:tblInd w:w="-142" w:type="dxa"/>
          <w:tblLayout w:type="fixed"/>
          <w:tblLook w:val="0000"/>
        </w:tblPrEx>
        <w:tc>
          <w:tcPr>
            <w:tcW w:w="1164" w:type="pct"/>
          </w:tcPr>
          <w:p w:rsidR="00116DB8" w:rsidRPr="00762265" w:rsidP="00D1470B">
            <w:pPr>
              <w:pStyle w:val="BodyText"/>
              <w:widowControl w:val="0"/>
              <w:bidi w:val="0"/>
              <w:ind w:right="-90"/>
              <w:jc w:val="both"/>
              <w:rPr>
                <w:sz w:val="24"/>
                <w:szCs w:val="24"/>
              </w:rPr>
            </w:pPr>
            <w:r w:rsidRPr="00762265">
              <w:rPr>
                <w:sz w:val="24"/>
                <w:szCs w:val="24"/>
                <w:rtl w:val="0"/>
                <w:lang w:val="en"/>
              </w:rPr>
              <w:t>Kolyada A.S.</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D1470B">
            <w:pPr>
              <w:pStyle w:val="BodyText"/>
              <w:widowControl w:val="0"/>
              <w:bidi w:val="0"/>
              <w:ind w:right="-41"/>
              <w:jc w:val="both"/>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bidi w:val="0"/>
              <w:ind w:right="-90"/>
              <w:jc w:val="both"/>
              <w:rPr>
                <w:bCs/>
                <w:sz w:val="24"/>
                <w:szCs w:val="24"/>
              </w:rPr>
            </w:pPr>
            <w:r w:rsidRPr="00762265">
              <w:rPr>
                <w:bCs/>
                <w:sz w:val="24"/>
                <w:szCs w:val="24"/>
                <w:rtl w:val="0"/>
                <w:lang w:val="en"/>
              </w:rPr>
              <w:t>Yuriev A.V.</w:t>
            </w:r>
          </w:p>
        </w:tc>
        <w:tc>
          <w:tcPr>
            <w:tcW w:w="154" w:type="pct"/>
          </w:tcPr>
          <w:p w:rsidR="00116DB8" w:rsidRPr="00762265" w:rsidP="00D1470B">
            <w:pPr>
              <w:pStyle w:val="BodyText"/>
              <w:widowControl w:val="0"/>
              <w:rPr>
                <w:b/>
                <w:bCs/>
                <w:sz w:val="24"/>
                <w:szCs w:val="24"/>
              </w:rPr>
            </w:pPr>
          </w:p>
        </w:tc>
        <w:tc>
          <w:tcPr>
            <w:tcW w:w="969" w:type="pct"/>
          </w:tcPr>
          <w:p w:rsidR="00116DB8" w:rsidRPr="00762265" w:rsidP="00D1470B">
            <w:pPr>
              <w:pStyle w:val="BodyText"/>
              <w:widowControl w:val="0"/>
              <w:bidi w:val="0"/>
              <w:ind w:right="-41"/>
              <w:jc w:val="both"/>
              <w:rPr>
                <w:b/>
                <w:bCs/>
                <w:sz w:val="24"/>
                <w:szCs w:val="24"/>
              </w:rPr>
            </w:pPr>
            <w:r w:rsidRPr="00762265">
              <w:rPr>
                <w:b/>
                <w:bCs/>
                <w:sz w:val="24"/>
                <w:szCs w:val="24"/>
                <w:rtl w:val="0"/>
                <w:lang w:val="en"/>
              </w:rPr>
              <w:t>"FOR"</w:t>
            </w:r>
          </w:p>
        </w:tc>
      </w:tr>
      <w:tr w:rsidTr="00AD6C47">
        <w:tblPrEx>
          <w:tblW w:w="5000" w:type="pct"/>
          <w:tblInd w:w="-142" w:type="dxa"/>
          <w:tblLayout w:type="fixed"/>
          <w:tblLook w:val="0000"/>
        </w:tblPrEx>
        <w:tc>
          <w:tcPr>
            <w:tcW w:w="1164" w:type="pct"/>
          </w:tcPr>
          <w:p w:rsidR="00116DB8" w:rsidRPr="00762265" w:rsidP="00D1470B">
            <w:pPr>
              <w:pStyle w:val="BodyText"/>
              <w:widowControl w:val="0"/>
              <w:tabs>
                <w:tab w:val="left" w:pos="597"/>
              </w:tabs>
              <w:bidi w:val="0"/>
              <w:ind w:right="-90"/>
              <w:jc w:val="both"/>
              <w:rPr>
                <w:sz w:val="24"/>
                <w:szCs w:val="24"/>
              </w:rPr>
            </w:pPr>
            <w:r w:rsidRPr="00762265">
              <w:rPr>
                <w:sz w:val="24"/>
                <w:szCs w:val="24"/>
                <w:rtl w:val="0"/>
                <w:lang w:val="en"/>
              </w:rPr>
              <w:t>Morozov A.V.</w:t>
            </w:r>
          </w:p>
        </w:tc>
        <w:tc>
          <w:tcPr>
            <w:tcW w:w="202" w:type="pct"/>
          </w:tcPr>
          <w:p w:rsidR="00116DB8" w:rsidRPr="00762265" w:rsidP="00D1470B">
            <w:pPr>
              <w:pStyle w:val="BodyText"/>
              <w:widowControl w:val="0"/>
              <w:bidi w:val="0"/>
              <w:jc w:val="both"/>
              <w:rPr>
                <w:b/>
                <w:bCs/>
                <w:sz w:val="24"/>
                <w:szCs w:val="24"/>
              </w:rPr>
            </w:pPr>
            <w:r w:rsidRPr="00762265">
              <w:rPr>
                <w:b/>
                <w:bCs/>
                <w:sz w:val="24"/>
                <w:szCs w:val="24"/>
                <w:rtl w:val="0"/>
                <w:lang w:val="en"/>
              </w:rPr>
              <w:t>-</w:t>
            </w:r>
          </w:p>
        </w:tc>
        <w:tc>
          <w:tcPr>
            <w:tcW w:w="1437" w:type="pct"/>
          </w:tcPr>
          <w:p w:rsidR="00116DB8" w:rsidRPr="00762265" w:rsidP="00EC7363">
            <w:pPr>
              <w:pStyle w:val="BodyText"/>
              <w:widowControl w:val="0"/>
              <w:bidi w:val="0"/>
              <w:ind w:right="-41"/>
              <w:rPr>
                <w:b/>
                <w:bCs/>
                <w:sz w:val="24"/>
                <w:szCs w:val="24"/>
              </w:rPr>
            </w:pPr>
            <w:r w:rsidRPr="00762265">
              <w:rPr>
                <w:b/>
                <w:bCs/>
                <w:sz w:val="24"/>
                <w:szCs w:val="24"/>
                <w:rtl w:val="0"/>
                <w:lang w:val="en"/>
              </w:rPr>
              <w:t>"FOR"</w:t>
            </w:r>
          </w:p>
        </w:tc>
        <w:tc>
          <w:tcPr>
            <w:tcW w:w="1074" w:type="pct"/>
          </w:tcPr>
          <w:p w:rsidR="00116DB8" w:rsidRPr="00762265" w:rsidP="00D1470B">
            <w:pPr>
              <w:pStyle w:val="BodyText"/>
              <w:widowControl w:val="0"/>
              <w:ind w:right="-90"/>
              <w:jc w:val="both"/>
              <w:rPr>
                <w:bCs/>
                <w:sz w:val="24"/>
                <w:szCs w:val="24"/>
              </w:rPr>
            </w:pPr>
          </w:p>
        </w:tc>
        <w:tc>
          <w:tcPr>
            <w:tcW w:w="154" w:type="pct"/>
          </w:tcPr>
          <w:p w:rsidR="00116DB8" w:rsidRPr="00762265" w:rsidP="00D1470B">
            <w:pPr>
              <w:pStyle w:val="BodyText"/>
              <w:widowControl w:val="0"/>
              <w:rPr>
                <w:b/>
                <w:bCs/>
                <w:sz w:val="24"/>
                <w:szCs w:val="24"/>
              </w:rPr>
            </w:pPr>
          </w:p>
        </w:tc>
        <w:tc>
          <w:tcPr>
            <w:tcW w:w="969" w:type="pct"/>
          </w:tcPr>
          <w:p w:rsidR="00116DB8" w:rsidRPr="00762265" w:rsidP="00D1470B">
            <w:pPr>
              <w:pStyle w:val="BodyText"/>
              <w:widowControl w:val="0"/>
              <w:ind w:right="-108"/>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carried.</w:t>
      </w:r>
    </w:p>
    <w:p w:rsidR="0055783B" w:rsidRPr="00762265" w:rsidP="000C4407">
      <w:pPr>
        <w:tabs>
          <w:tab w:val="left" w:pos="540"/>
          <w:tab w:val="left" w:pos="1134"/>
        </w:tabs>
        <w:jc w:val="both"/>
        <w:rPr>
          <w:b/>
          <w:color w:val="000000" w:themeColor="text1"/>
        </w:rPr>
      </w:pPr>
    </w:p>
    <w:p w:rsidR="00B603FA" w:rsidRPr="00762265" w:rsidP="000C4407">
      <w:pPr>
        <w:tabs>
          <w:tab w:val="left" w:pos="540"/>
          <w:tab w:val="left" w:pos="1134"/>
        </w:tabs>
        <w:jc w:val="both"/>
        <w:rPr>
          <w:b/>
          <w:color w:val="000000" w:themeColor="text1"/>
        </w:rPr>
      </w:pPr>
    </w:p>
    <w:p w:rsidR="00546C5C" w:rsidRPr="00762265" w:rsidP="00546C5C">
      <w:pPr>
        <w:tabs>
          <w:tab w:val="left" w:pos="2977"/>
        </w:tabs>
        <w:bidi w:val="0"/>
        <w:jc w:val="both"/>
        <w:rPr>
          <w:b/>
        </w:rPr>
      </w:pPr>
      <w:r w:rsidRPr="00762265">
        <w:rPr>
          <w:b/>
          <w:caps/>
          <w:rtl w:val="0"/>
          <w:lang w:val="en"/>
        </w:rPr>
        <w:t xml:space="preserve">Item No.2: </w:t>
      </w:r>
      <w:r w:rsidRPr="003E37A3" w:rsidR="00717975">
        <w:rPr>
          <w:b/>
          <w:rtl w:val="0"/>
          <w:lang w:val="en"/>
        </w:rPr>
        <w:t>On approval of the Program "Digital Transformation of Rosseti South PJSC for 2020-2030".</w:t>
      </w:r>
    </w:p>
    <w:p w:rsidR="00AD6C47" w:rsidRPr="00762265" w:rsidP="00884ECE">
      <w:pPr>
        <w:widowControl w:val="0"/>
        <w:jc w:val="both"/>
        <w:rPr>
          <w:b/>
        </w:rPr>
      </w:pPr>
    </w:p>
    <w:p w:rsidR="00762265" w:rsidRPr="00D73905" w:rsidP="00762265">
      <w:pPr>
        <w:widowControl w:val="0"/>
        <w:bidi w:val="0"/>
        <w:jc w:val="both"/>
        <w:rPr>
          <w:bCs/>
          <w:iCs/>
        </w:rPr>
      </w:pPr>
      <w:r w:rsidRPr="00762265">
        <w:rPr>
          <w:b/>
          <w:rtl w:val="0"/>
          <w:lang w:val="en"/>
        </w:rPr>
        <w:t>HEARD:</w:t>
      </w:r>
      <w:r w:rsidR="00717975">
        <w:rPr>
          <w:spacing w:val="-2"/>
          <w:rtl w:val="0"/>
          <w:lang w:val="en"/>
        </w:rPr>
        <w:t xml:space="preserve"> Lednev E.V., Deputy General Director for Special Projects.</w:t>
      </w:r>
    </w:p>
    <w:p w:rsidR="00884ECE" w:rsidRPr="00762265" w:rsidP="00884ECE">
      <w:pPr>
        <w:widowControl w:val="0"/>
        <w:jc w:val="both"/>
        <w:rPr>
          <w:b/>
        </w:rPr>
      </w:pPr>
    </w:p>
    <w:p w:rsidR="00884ECE" w:rsidP="00884ECE">
      <w:pPr>
        <w:widowControl w:val="0"/>
        <w:bidi w:val="0"/>
        <w:jc w:val="both"/>
        <w:rPr>
          <w:b/>
          <w:u w:val="single"/>
        </w:rPr>
      </w:pPr>
      <w:r>
        <w:rPr>
          <w:b/>
          <w:u w:val="single"/>
          <w:rtl w:val="0"/>
          <w:lang w:val="en"/>
        </w:rPr>
        <w:t>RESOLUTION (adopted at the meeting):</w:t>
      </w:r>
    </w:p>
    <w:p w:rsidR="00717975" w:rsidRPr="003E37A3" w:rsidP="00717975">
      <w:pPr>
        <w:pStyle w:val="Default"/>
        <w:numPr>
          <w:ilvl w:val="0"/>
          <w:numId w:val="43"/>
        </w:numPr>
        <w:tabs>
          <w:tab w:val="left" w:pos="1134"/>
        </w:tabs>
        <w:bidi w:val="0"/>
        <w:ind w:left="0" w:firstLine="567"/>
        <w:jc w:val="both"/>
        <w:rPr>
          <w:rFonts w:eastAsia="Calibri"/>
        </w:rPr>
      </w:pPr>
      <w:r w:rsidRPr="003E37A3">
        <w:rPr>
          <w:rFonts w:eastAsia="Calibri"/>
          <w:rtl w:val="0"/>
          <w:lang w:val="en"/>
        </w:rPr>
        <w:t>Approve the Program "Digital Transformation of Rosseti South PJSC for 2020-2030" in accordance with Annex No. 2 to this Resolution.</w:t>
      </w:r>
    </w:p>
    <w:p w:rsidR="00717975" w:rsidRPr="003E37A3" w:rsidP="00717975">
      <w:pPr>
        <w:pStyle w:val="Default"/>
        <w:numPr>
          <w:ilvl w:val="0"/>
          <w:numId w:val="43"/>
        </w:numPr>
        <w:tabs>
          <w:tab w:val="left" w:pos="1134"/>
        </w:tabs>
        <w:bidi w:val="0"/>
        <w:ind w:left="0" w:firstLine="567"/>
        <w:jc w:val="both"/>
        <w:rPr>
          <w:rFonts w:eastAsia="Calibri"/>
        </w:rPr>
      </w:pPr>
      <w:r w:rsidRPr="003E37A3">
        <w:rPr>
          <w:rFonts w:eastAsia="Calibri"/>
          <w:rtl w:val="0"/>
          <w:lang w:val="en"/>
        </w:rPr>
        <w:t>Take in consideration the lack of sources of financing for the implementation of the "Smart metering development program of Rosseti South PJSC for 2020-2030" in the amount of 7.3 billion rubles.</w:t>
      </w:r>
    </w:p>
    <w:p w:rsidR="00717975" w:rsidRPr="003E37A3" w:rsidP="00717975">
      <w:pPr>
        <w:pStyle w:val="Default"/>
        <w:tabs>
          <w:tab w:val="left" w:pos="1134"/>
        </w:tabs>
        <w:bidi w:val="0"/>
        <w:ind w:firstLine="567"/>
        <w:jc w:val="both"/>
        <w:rPr>
          <w:rFonts w:eastAsia="Calibri"/>
        </w:rPr>
      </w:pPr>
      <w:r w:rsidRPr="003E37A3">
        <w:rPr>
          <w:rFonts w:eastAsia="Calibri"/>
          <w:rtl w:val="0"/>
          <w:lang w:val="en"/>
        </w:rPr>
        <w:t>3. Instruct the Single Executive Body of Rosseti South PJSC to provide:</w:t>
      </w:r>
    </w:p>
    <w:p w:rsidR="00717975" w:rsidRPr="003E37A3" w:rsidP="00717975">
      <w:pPr>
        <w:pStyle w:val="Default"/>
        <w:tabs>
          <w:tab w:val="left" w:pos="1134"/>
        </w:tabs>
        <w:bidi w:val="0"/>
        <w:ind w:firstLine="567"/>
        <w:jc w:val="both"/>
        <w:rPr>
          <w:rFonts w:eastAsia="Calibri"/>
        </w:rPr>
      </w:pPr>
      <w:r w:rsidRPr="003E37A3">
        <w:rPr>
          <w:rFonts w:eastAsia="Calibri"/>
          <w:rtl w:val="0"/>
          <w:lang w:val="en"/>
        </w:rPr>
        <w:t>- financing of the activities of the Program "Digital Transformation of Rosseti South PJSC for 2020-2030" within the limits of the investment program and business plan of the Company;</w:t>
      </w:r>
    </w:p>
    <w:p w:rsidR="00717975" w:rsidRPr="003E37A3" w:rsidP="00717975">
      <w:pPr>
        <w:pStyle w:val="Default"/>
        <w:tabs>
          <w:tab w:val="left" w:pos="1134"/>
        </w:tabs>
        <w:bidi w:val="0"/>
        <w:ind w:firstLine="567"/>
        <w:jc w:val="both"/>
        <w:rPr>
          <w:rFonts w:eastAsia="Calibri"/>
        </w:rPr>
      </w:pPr>
      <w:r w:rsidRPr="003E37A3">
        <w:rPr>
          <w:rFonts w:eastAsia="Calibri"/>
          <w:rtl w:val="0"/>
          <w:lang w:val="en"/>
        </w:rPr>
        <w:t>- the effectiveness of projects of the Program "Digital Transformation of Rosseti South PJSC for 2020-2030", taking into account the implementation of the principles for assessing the economic efficiency of the implementation of digital technologies, approved by the Concept of Rosseti PJSC - Digital Transformation 2030;</w:t>
      </w:r>
    </w:p>
    <w:p w:rsidR="00717975" w:rsidRPr="003E37A3" w:rsidP="00717975">
      <w:pPr>
        <w:pStyle w:val="Default"/>
        <w:tabs>
          <w:tab w:val="left" w:pos="1134"/>
        </w:tabs>
        <w:bidi w:val="0"/>
        <w:ind w:firstLine="567"/>
        <w:jc w:val="both"/>
        <w:rPr>
          <w:rFonts w:eastAsia="Calibri"/>
        </w:rPr>
      </w:pPr>
      <w:r w:rsidRPr="003E37A3">
        <w:rPr>
          <w:rFonts w:eastAsia="Calibri"/>
          <w:rtl w:val="0"/>
          <w:lang w:val="en"/>
        </w:rPr>
        <w:t>- introducing changes to the Program "Digital Transformation of Rosseti South PJSC for 2020-2030" with subsequent submission for approval by the Board of Directors of Rosseti South PJSC in case of changes in the initial parameters and indicators of the Program "Digital Transformation of Rosseti South PJSC for 2020-2030";</w:t>
      </w:r>
    </w:p>
    <w:p w:rsidR="00717975" w:rsidRPr="003E37A3" w:rsidP="00717975">
      <w:pPr>
        <w:pStyle w:val="Default"/>
        <w:tabs>
          <w:tab w:val="left" w:pos="1134"/>
        </w:tabs>
        <w:bidi w:val="0"/>
        <w:ind w:firstLine="567"/>
        <w:jc w:val="both"/>
        <w:rPr>
          <w:rFonts w:eastAsia="Calibri"/>
        </w:rPr>
      </w:pPr>
      <w:r w:rsidRPr="003E37A3">
        <w:rPr>
          <w:rFonts w:eastAsia="Calibri"/>
          <w:rtl w:val="0"/>
          <w:lang w:val="en"/>
        </w:rPr>
        <w:t>- annual, no later than the end of the 2nd quarter, submission to the Board of Directors of Rosseti South PJSC a consolidated report on the implementation of measures provided for by the Program "Digital Transformation of Rosseti South PJSC for 2020-2030", as well as its updating.</w:t>
      </w:r>
    </w:p>
    <w:p w:rsidR="00E0160C" w:rsidP="00B603FA">
      <w:pPr>
        <w:widowControl w:val="0"/>
        <w:tabs>
          <w:tab w:val="left" w:pos="567"/>
          <w:tab w:val="left" w:pos="1134"/>
        </w:tabs>
        <w:autoSpaceDE w:val="0"/>
        <w:autoSpaceDN w:val="0"/>
        <w:adjustRightInd w:val="0"/>
        <w:jc w:val="both"/>
        <w:rPr>
          <w:b/>
          <w:color w:val="000000" w:themeColor="text1"/>
        </w:rPr>
      </w:pPr>
    </w:p>
    <w:p w:rsidR="00B603FA" w:rsidRPr="00C0799E" w:rsidP="00B603FA">
      <w:pPr>
        <w:widowControl w:val="0"/>
        <w:tabs>
          <w:tab w:val="left" w:pos="567"/>
          <w:tab w:val="left" w:pos="1134"/>
        </w:tabs>
        <w:autoSpaceDE w:val="0"/>
        <w:autoSpaceDN w:val="0"/>
        <w:bidi w:val="0"/>
        <w:adjustRightInd w:val="0"/>
        <w:jc w:val="both"/>
        <w:rPr>
          <w:b/>
          <w:color w:val="000000" w:themeColor="text1"/>
        </w:rPr>
      </w:pPr>
      <w:r w:rsidRPr="00C0799E">
        <w:rPr>
          <w:b/>
          <w:color w:val="000000" w:themeColor="text1"/>
          <w:rtl w:val="0"/>
          <w:lang w:val="en"/>
        </w:rPr>
        <w:t>Result of the vote:</w:t>
      </w:r>
    </w:p>
    <w:tbl>
      <w:tblPr>
        <w:tblW w:w="5205" w:type="pct"/>
        <w:tblInd w:w="-142" w:type="dxa"/>
        <w:tblLayout w:type="fixed"/>
        <w:tblLook w:val="0000"/>
      </w:tblPr>
      <w:tblGrid>
        <w:gridCol w:w="2180"/>
        <w:gridCol w:w="378"/>
        <w:gridCol w:w="2548"/>
        <w:gridCol w:w="2367"/>
        <w:gridCol w:w="288"/>
        <w:gridCol w:w="1979"/>
      </w:tblGrid>
      <w:tr w:rsidTr="00AD6C47">
        <w:tblPrEx>
          <w:tblW w:w="5205" w:type="pct"/>
          <w:tblInd w:w="-142" w:type="dxa"/>
          <w:tblLayout w:type="fixed"/>
          <w:tblLook w:val="0000"/>
        </w:tblPrEx>
        <w:tc>
          <w:tcPr>
            <w:tcW w:w="1119" w:type="pct"/>
          </w:tcPr>
          <w:p w:rsidR="00B603FA" w:rsidRPr="00C0799E" w:rsidP="00B603FA">
            <w:pPr>
              <w:pStyle w:val="BodyText"/>
              <w:widowControl w:val="0"/>
              <w:bidi w:val="0"/>
              <w:ind w:right="-90"/>
              <w:jc w:val="both"/>
              <w:rPr>
                <w:sz w:val="24"/>
                <w:szCs w:val="24"/>
              </w:rPr>
            </w:pPr>
            <w:r w:rsidRPr="00C0799E">
              <w:rPr>
                <w:sz w:val="24"/>
                <w:szCs w:val="24"/>
                <w:rtl w:val="0"/>
                <w:lang w:val="en"/>
              </w:rPr>
              <w:t>Sergeyeva O.A.</w:t>
            </w:r>
          </w:p>
        </w:tc>
        <w:tc>
          <w:tcPr>
            <w:tcW w:w="194" w:type="pct"/>
          </w:tcPr>
          <w:p w:rsidR="00B603FA" w:rsidRPr="00C0799E" w:rsidP="00B603FA">
            <w:pPr>
              <w:pStyle w:val="BodyText"/>
              <w:widowControl w:val="0"/>
              <w:bidi w:val="0"/>
              <w:jc w:val="both"/>
              <w:rPr>
                <w:b/>
                <w:bCs/>
                <w:sz w:val="24"/>
                <w:szCs w:val="24"/>
              </w:rPr>
            </w:pPr>
            <w:r w:rsidRPr="00C0799E">
              <w:rPr>
                <w:b/>
                <w:bCs/>
                <w:sz w:val="24"/>
                <w:szCs w:val="24"/>
                <w:rtl w:val="0"/>
                <w:lang w:val="en"/>
              </w:rPr>
              <w:t>-</w:t>
            </w:r>
          </w:p>
        </w:tc>
        <w:tc>
          <w:tcPr>
            <w:tcW w:w="1308" w:type="pct"/>
          </w:tcPr>
          <w:p w:rsidR="00B603FA" w:rsidRPr="00C0799E" w:rsidP="00B603FA">
            <w:pPr>
              <w:pStyle w:val="BodyText"/>
              <w:widowControl w:val="0"/>
              <w:bidi w:val="0"/>
              <w:ind w:right="-108"/>
              <w:jc w:val="both"/>
              <w:rPr>
                <w:b/>
                <w:bCs/>
                <w:sz w:val="24"/>
                <w:szCs w:val="24"/>
              </w:rPr>
            </w:pPr>
            <w:r w:rsidRPr="00C0799E">
              <w:rPr>
                <w:b/>
                <w:bCs/>
                <w:sz w:val="24"/>
                <w:szCs w:val="24"/>
                <w:rtl w:val="0"/>
                <w:lang w:val="en"/>
              </w:rPr>
              <w:t>"FOR"</w:t>
            </w:r>
          </w:p>
        </w:tc>
        <w:tc>
          <w:tcPr>
            <w:tcW w:w="1215" w:type="pct"/>
          </w:tcPr>
          <w:p w:rsidR="00B603FA" w:rsidRPr="00C0799E" w:rsidP="00B603FA">
            <w:pPr>
              <w:pStyle w:val="BodyText"/>
              <w:widowControl w:val="0"/>
              <w:bidi w:val="0"/>
              <w:ind w:right="-90"/>
              <w:jc w:val="both"/>
              <w:rPr>
                <w:sz w:val="24"/>
                <w:szCs w:val="24"/>
              </w:rPr>
            </w:pPr>
            <w:r w:rsidRPr="00C0799E">
              <w:rPr>
                <w:sz w:val="24"/>
                <w:szCs w:val="24"/>
                <w:rtl w:val="0"/>
                <w:lang w:val="en"/>
              </w:rPr>
              <w:t>Perets A.Yu.</w:t>
            </w:r>
          </w:p>
        </w:tc>
        <w:tc>
          <w:tcPr>
            <w:tcW w:w="148" w:type="pct"/>
          </w:tcPr>
          <w:p w:rsidR="00B603FA" w:rsidRPr="00C0799E" w:rsidP="00B603FA">
            <w:pPr>
              <w:pStyle w:val="BodyText"/>
              <w:widowControl w:val="0"/>
              <w:jc w:val="both"/>
              <w:rPr>
                <w:b/>
                <w:bCs/>
                <w:sz w:val="24"/>
                <w:szCs w:val="24"/>
              </w:rPr>
            </w:pPr>
          </w:p>
        </w:tc>
        <w:tc>
          <w:tcPr>
            <w:tcW w:w="1016" w:type="pct"/>
          </w:tcPr>
          <w:p w:rsidR="00B603FA" w:rsidRPr="00C0799E" w:rsidP="00B603FA">
            <w:pPr>
              <w:pStyle w:val="BodyText"/>
              <w:widowControl w:val="0"/>
              <w:bidi w:val="0"/>
              <w:ind w:right="-108"/>
              <w:jc w:val="both"/>
              <w:rPr>
                <w:b/>
                <w:bCs/>
                <w:sz w:val="24"/>
                <w:szCs w:val="24"/>
              </w:rPr>
            </w:pPr>
            <w:r w:rsidRPr="00C0799E">
              <w:rPr>
                <w:b/>
                <w:bCs/>
                <w:sz w:val="24"/>
                <w:szCs w:val="24"/>
                <w:rtl w:val="0"/>
                <w:lang w:val="en"/>
              </w:rPr>
              <w:t>"FOR"</w:t>
            </w:r>
          </w:p>
        </w:tc>
      </w:tr>
      <w:tr w:rsidTr="00AD6C47">
        <w:tblPrEx>
          <w:tblW w:w="5205" w:type="pct"/>
          <w:tblInd w:w="-142" w:type="dxa"/>
          <w:tblLayout w:type="fixed"/>
          <w:tblLook w:val="0000"/>
        </w:tblPrEx>
        <w:tc>
          <w:tcPr>
            <w:tcW w:w="1119" w:type="pct"/>
          </w:tcPr>
          <w:p w:rsidR="00B603FA" w:rsidRPr="00C0799E" w:rsidP="00B603FA">
            <w:pPr>
              <w:pStyle w:val="BodyText"/>
              <w:widowControl w:val="0"/>
              <w:bidi w:val="0"/>
              <w:ind w:right="-90"/>
              <w:jc w:val="both"/>
              <w:rPr>
                <w:sz w:val="24"/>
                <w:szCs w:val="24"/>
              </w:rPr>
            </w:pPr>
            <w:r w:rsidRPr="00C0799E">
              <w:rPr>
                <w:sz w:val="24"/>
                <w:szCs w:val="24"/>
                <w:rtl w:val="0"/>
                <w:lang w:val="en"/>
              </w:rPr>
              <w:t>Grebtsov P.V.</w:t>
            </w:r>
          </w:p>
        </w:tc>
        <w:tc>
          <w:tcPr>
            <w:tcW w:w="194" w:type="pct"/>
          </w:tcPr>
          <w:p w:rsidR="00B603FA" w:rsidRPr="00C0799E" w:rsidP="00B603FA">
            <w:pPr>
              <w:pStyle w:val="BodyText"/>
              <w:widowControl w:val="0"/>
              <w:bidi w:val="0"/>
              <w:jc w:val="both"/>
              <w:rPr>
                <w:b/>
                <w:bCs/>
                <w:sz w:val="24"/>
                <w:szCs w:val="24"/>
              </w:rPr>
            </w:pPr>
            <w:r w:rsidRPr="00C0799E">
              <w:rPr>
                <w:b/>
                <w:bCs/>
                <w:sz w:val="24"/>
                <w:szCs w:val="24"/>
                <w:rtl w:val="0"/>
                <w:lang w:val="en"/>
              </w:rPr>
              <w:t>-</w:t>
            </w:r>
          </w:p>
        </w:tc>
        <w:tc>
          <w:tcPr>
            <w:tcW w:w="1308" w:type="pct"/>
          </w:tcPr>
          <w:p w:rsidR="00B603FA" w:rsidRPr="00C0799E" w:rsidP="00B603FA">
            <w:pPr>
              <w:pStyle w:val="BodyText"/>
              <w:widowControl w:val="0"/>
              <w:bidi w:val="0"/>
              <w:ind w:right="-41"/>
              <w:jc w:val="both"/>
              <w:rPr>
                <w:b/>
                <w:bCs/>
                <w:sz w:val="24"/>
                <w:szCs w:val="24"/>
              </w:rPr>
            </w:pPr>
            <w:r w:rsidRPr="00C0799E">
              <w:rPr>
                <w:b/>
                <w:bCs/>
                <w:sz w:val="24"/>
                <w:szCs w:val="24"/>
                <w:rtl w:val="0"/>
                <w:lang w:val="en"/>
              </w:rPr>
              <w:t>"FOR"</w:t>
            </w:r>
          </w:p>
        </w:tc>
        <w:tc>
          <w:tcPr>
            <w:tcW w:w="1215" w:type="pct"/>
          </w:tcPr>
          <w:p w:rsidR="00B603FA" w:rsidRPr="00C0799E" w:rsidP="00B603FA">
            <w:pPr>
              <w:pStyle w:val="BodyText"/>
              <w:widowControl w:val="0"/>
              <w:bidi w:val="0"/>
              <w:ind w:right="-90"/>
              <w:jc w:val="both"/>
              <w:rPr>
                <w:sz w:val="24"/>
                <w:szCs w:val="24"/>
              </w:rPr>
            </w:pPr>
            <w:r w:rsidRPr="00C0799E">
              <w:rPr>
                <w:sz w:val="24"/>
                <w:szCs w:val="24"/>
                <w:rtl w:val="0"/>
                <w:lang w:val="en"/>
              </w:rPr>
              <w:t>Selivanova L.V.</w:t>
            </w:r>
          </w:p>
        </w:tc>
        <w:tc>
          <w:tcPr>
            <w:tcW w:w="148" w:type="pct"/>
          </w:tcPr>
          <w:p w:rsidR="00B603FA" w:rsidRPr="00C0799E" w:rsidP="00B603FA">
            <w:pPr>
              <w:pStyle w:val="BodyText"/>
              <w:widowControl w:val="0"/>
              <w:jc w:val="both"/>
              <w:rPr>
                <w:b/>
                <w:bCs/>
                <w:sz w:val="24"/>
                <w:szCs w:val="24"/>
              </w:rPr>
            </w:pPr>
          </w:p>
        </w:tc>
        <w:tc>
          <w:tcPr>
            <w:tcW w:w="1016" w:type="pct"/>
          </w:tcPr>
          <w:p w:rsidR="00B603FA" w:rsidRPr="00C0799E" w:rsidP="00B603FA">
            <w:pPr>
              <w:pStyle w:val="BodyText"/>
              <w:widowControl w:val="0"/>
              <w:bidi w:val="0"/>
              <w:ind w:right="-41"/>
              <w:jc w:val="both"/>
              <w:rPr>
                <w:b/>
                <w:bCs/>
                <w:sz w:val="24"/>
                <w:szCs w:val="24"/>
              </w:rPr>
            </w:pPr>
            <w:r w:rsidRPr="00C0799E">
              <w:rPr>
                <w:b/>
                <w:bCs/>
                <w:sz w:val="24"/>
                <w:szCs w:val="24"/>
                <w:rtl w:val="0"/>
                <w:lang w:val="en"/>
              </w:rPr>
              <w:t>"FOR"</w:t>
            </w:r>
          </w:p>
        </w:tc>
      </w:tr>
      <w:tr w:rsidTr="00AD6C47">
        <w:tblPrEx>
          <w:tblW w:w="5205" w:type="pct"/>
          <w:tblInd w:w="-142" w:type="dxa"/>
          <w:tblLayout w:type="fixed"/>
          <w:tblLook w:val="0000"/>
        </w:tblPrEx>
        <w:tc>
          <w:tcPr>
            <w:tcW w:w="1119" w:type="pct"/>
            <w:shd w:val="clear" w:color="auto" w:fill="auto"/>
          </w:tcPr>
          <w:p w:rsidR="00B603FA" w:rsidRPr="00C0799E" w:rsidP="00B603FA">
            <w:pPr>
              <w:pStyle w:val="BodyText"/>
              <w:widowControl w:val="0"/>
              <w:bidi w:val="0"/>
              <w:ind w:right="-90"/>
              <w:jc w:val="both"/>
              <w:rPr>
                <w:sz w:val="24"/>
                <w:szCs w:val="24"/>
              </w:rPr>
            </w:pPr>
            <w:r w:rsidRPr="00C0799E">
              <w:rPr>
                <w:sz w:val="24"/>
                <w:szCs w:val="24"/>
                <w:rtl w:val="0"/>
                <w:lang w:val="en"/>
              </w:rPr>
              <w:t>Dobin A.A.</w:t>
            </w:r>
          </w:p>
        </w:tc>
        <w:tc>
          <w:tcPr>
            <w:tcW w:w="194" w:type="pct"/>
          </w:tcPr>
          <w:p w:rsidR="00B603FA" w:rsidRPr="00C0799E" w:rsidP="00B603FA">
            <w:pPr>
              <w:pStyle w:val="BodyText"/>
              <w:widowControl w:val="0"/>
              <w:bidi w:val="0"/>
              <w:jc w:val="both"/>
              <w:rPr>
                <w:b/>
                <w:bCs/>
                <w:sz w:val="24"/>
                <w:szCs w:val="24"/>
              </w:rPr>
            </w:pPr>
            <w:r w:rsidRPr="00C0799E">
              <w:rPr>
                <w:b/>
                <w:bCs/>
                <w:sz w:val="24"/>
                <w:szCs w:val="24"/>
                <w:rtl w:val="0"/>
                <w:lang w:val="en"/>
              </w:rPr>
              <w:t>-</w:t>
            </w:r>
          </w:p>
        </w:tc>
        <w:tc>
          <w:tcPr>
            <w:tcW w:w="1308" w:type="pct"/>
          </w:tcPr>
          <w:p w:rsidR="00B603FA" w:rsidRPr="00C0799E" w:rsidP="00717975">
            <w:pPr>
              <w:pStyle w:val="BodyText"/>
              <w:widowControl w:val="0"/>
              <w:bidi w:val="0"/>
              <w:ind w:right="-41"/>
              <w:rPr>
                <w:b/>
                <w:bCs/>
                <w:sz w:val="24"/>
                <w:szCs w:val="24"/>
              </w:rPr>
            </w:pPr>
            <w:r>
              <w:rPr>
                <w:b/>
                <w:bCs/>
                <w:sz w:val="24"/>
                <w:szCs w:val="24"/>
                <w:rtl w:val="0"/>
                <w:lang w:val="en"/>
              </w:rPr>
              <w:t>"FOR"</w:t>
            </w:r>
          </w:p>
        </w:tc>
        <w:tc>
          <w:tcPr>
            <w:tcW w:w="1215" w:type="pct"/>
          </w:tcPr>
          <w:p w:rsidR="00B603FA" w:rsidRPr="00C0799E" w:rsidP="00B603FA">
            <w:pPr>
              <w:pStyle w:val="BodyText"/>
              <w:widowControl w:val="0"/>
              <w:bidi w:val="0"/>
              <w:ind w:right="-90"/>
              <w:jc w:val="both"/>
              <w:rPr>
                <w:bCs/>
                <w:sz w:val="24"/>
                <w:szCs w:val="24"/>
              </w:rPr>
            </w:pPr>
            <w:r w:rsidRPr="00C0799E">
              <w:rPr>
                <w:bCs/>
                <w:sz w:val="24"/>
                <w:szCs w:val="24"/>
                <w:rtl w:val="0"/>
                <w:lang w:val="en"/>
              </w:rPr>
              <w:t>Shaidullin F.G.</w:t>
            </w:r>
          </w:p>
        </w:tc>
        <w:tc>
          <w:tcPr>
            <w:tcW w:w="148" w:type="pct"/>
          </w:tcPr>
          <w:p w:rsidR="00B603FA" w:rsidRPr="00C0799E" w:rsidP="00B603FA">
            <w:pPr>
              <w:pStyle w:val="BodyText"/>
              <w:widowControl w:val="0"/>
              <w:rPr>
                <w:b/>
                <w:bCs/>
                <w:sz w:val="24"/>
                <w:szCs w:val="24"/>
              </w:rPr>
            </w:pPr>
          </w:p>
        </w:tc>
        <w:tc>
          <w:tcPr>
            <w:tcW w:w="1016" w:type="pct"/>
          </w:tcPr>
          <w:p w:rsidR="00B603FA" w:rsidRPr="00C0799E" w:rsidP="00B603FA">
            <w:pPr>
              <w:pStyle w:val="BodyText"/>
              <w:widowControl w:val="0"/>
              <w:bidi w:val="0"/>
              <w:ind w:right="-41"/>
              <w:rPr>
                <w:b/>
                <w:bCs/>
                <w:sz w:val="24"/>
                <w:szCs w:val="24"/>
              </w:rPr>
            </w:pPr>
            <w:r w:rsidRPr="00C0799E">
              <w:rPr>
                <w:b/>
                <w:bCs/>
                <w:sz w:val="24"/>
                <w:szCs w:val="24"/>
                <w:rtl w:val="0"/>
                <w:lang w:val="en"/>
              </w:rPr>
              <w:t>"FOR"</w:t>
            </w:r>
          </w:p>
        </w:tc>
      </w:tr>
      <w:tr w:rsidTr="00AD6C47">
        <w:tblPrEx>
          <w:tblW w:w="5205" w:type="pct"/>
          <w:tblInd w:w="-142" w:type="dxa"/>
          <w:tblLayout w:type="fixed"/>
          <w:tblLook w:val="0000"/>
        </w:tblPrEx>
        <w:tc>
          <w:tcPr>
            <w:tcW w:w="1119" w:type="pct"/>
          </w:tcPr>
          <w:p w:rsidR="00B603FA" w:rsidRPr="00C0799E" w:rsidP="00B603FA">
            <w:pPr>
              <w:pStyle w:val="BodyText"/>
              <w:widowControl w:val="0"/>
              <w:bidi w:val="0"/>
              <w:ind w:right="-90"/>
              <w:jc w:val="both"/>
              <w:rPr>
                <w:sz w:val="24"/>
                <w:szCs w:val="24"/>
              </w:rPr>
            </w:pPr>
            <w:r w:rsidRPr="00C0799E">
              <w:rPr>
                <w:sz w:val="24"/>
                <w:szCs w:val="24"/>
                <w:rtl w:val="0"/>
                <w:lang w:val="en"/>
              </w:rPr>
              <w:t>Zarkhin V.Yu.</w:t>
            </w:r>
          </w:p>
        </w:tc>
        <w:tc>
          <w:tcPr>
            <w:tcW w:w="194" w:type="pct"/>
          </w:tcPr>
          <w:p w:rsidR="00B603FA" w:rsidRPr="00C0799E" w:rsidP="00B603FA">
            <w:pPr>
              <w:pStyle w:val="BodyText"/>
              <w:widowControl w:val="0"/>
              <w:bidi w:val="0"/>
              <w:jc w:val="both"/>
              <w:rPr>
                <w:b/>
                <w:bCs/>
                <w:sz w:val="24"/>
                <w:szCs w:val="24"/>
              </w:rPr>
            </w:pPr>
            <w:r w:rsidRPr="00C0799E">
              <w:rPr>
                <w:b/>
                <w:bCs/>
                <w:sz w:val="24"/>
                <w:szCs w:val="24"/>
                <w:rtl w:val="0"/>
                <w:lang w:val="en"/>
              </w:rPr>
              <w:t>-</w:t>
            </w:r>
          </w:p>
        </w:tc>
        <w:tc>
          <w:tcPr>
            <w:tcW w:w="1308" w:type="pct"/>
          </w:tcPr>
          <w:p w:rsidR="00B603FA" w:rsidRPr="00C0799E" w:rsidP="00717975">
            <w:pPr>
              <w:pStyle w:val="BodyText"/>
              <w:widowControl w:val="0"/>
              <w:bidi w:val="0"/>
              <w:ind w:right="-41"/>
              <w:jc w:val="both"/>
              <w:rPr>
                <w:b/>
                <w:bCs/>
                <w:sz w:val="24"/>
                <w:szCs w:val="24"/>
              </w:rPr>
            </w:pPr>
            <w:r w:rsidRPr="00C0799E">
              <w:rPr>
                <w:b/>
                <w:bCs/>
                <w:sz w:val="24"/>
                <w:szCs w:val="24"/>
                <w:rtl w:val="0"/>
                <w:lang w:val="en"/>
              </w:rPr>
              <w:t>"FOR"</w:t>
            </w:r>
          </w:p>
        </w:tc>
        <w:tc>
          <w:tcPr>
            <w:tcW w:w="1215" w:type="pct"/>
          </w:tcPr>
          <w:p w:rsidR="00B603FA" w:rsidRPr="00C0799E" w:rsidP="00B603FA">
            <w:pPr>
              <w:pStyle w:val="BodyText"/>
              <w:widowControl w:val="0"/>
              <w:bidi w:val="0"/>
              <w:ind w:right="-90"/>
              <w:jc w:val="both"/>
              <w:rPr>
                <w:bCs/>
                <w:sz w:val="24"/>
                <w:szCs w:val="24"/>
              </w:rPr>
            </w:pPr>
            <w:r w:rsidRPr="00C0799E">
              <w:rPr>
                <w:sz w:val="24"/>
                <w:szCs w:val="24"/>
                <w:rtl w:val="0"/>
                <w:lang w:val="en"/>
              </w:rPr>
              <w:t>Ebzeev B.B.</w:t>
            </w:r>
          </w:p>
        </w:tc>
        <w:tc>
          <w:tcPr>
            <w:tcW w:w="148" w:type="pct"/>
          </w:tcPr>
          <w:p w:rsidR="00B603FA" w:rsidRPr="00C0799E" w:rsidP="00B603FA">
            <w:pPr>
              <w:pStyle w:val="BodyText"/>
              <w:widowControl w:val="0"/>
              <w:jc w:val="both"/>
              <w:rPr>
                <w:b/>
                <w:bCs/>
                <w:sz w:val="24"/>
                <w:szCs w:val="24"/>
              </w:rPr>
            </w:pPr>
          </w:p>
        </w:tc>
        <w:tc>
          <w:tcPr>
            <w:tcW w:w="1016" w:type="pct"/>
          </w:tcPr>
          <w:p w:rsidR="00B603FA" w:rsidRPr="00C0799E" w:rsidP="00B603FA">
            <w:pPr>
              <w:pStyle w:val="BodyText"/>
              <w:widowControl w:val="0"/>
              <w:bidi w:val="0"/>
              <w:ind w:right="-41"/>
              <w:jc w:val="both"/>
              <w:rPr>
                <w:b/>
                <w:bCs/>
                <w:sz w:val="24"/>
                <w:szCs w:val="24"/>
              </w:rPr>
            </w:pPr>
            <w:r w:rsidRPr="00C0799E">
              <w:rPr>
                <w:b/>
                <w:bCs/>
                <w:sz w:val="24"/>
                <w:szCs w:val="24"/>
                <w:rtl w:val="0"/>
                <w:lang w:val="en"/>
              </w:rPr>
              <w:t>"FOR"</w:t>
            </w:r>
          </w:p>
        </w:tc>
      </w:tr>
      <w:tr w:rsidTr="00AD6C47">
        <w:tblPrEx>
          <w:tblW w:w="5205" w:type="pct"/>
          <w:tblInd w:w="-142" w:type="dxa"/>
          <w:tblLayout w:type="fixed"/>
          <w:tblLook w:val="0000"/>
        </w:tblPrEx>
        <w:tc>
          <w:tcPr>
            <w:tcW w:w="1119" w:type="pct"/>
          </w:tcPr>
          <w:p w:rsidR="00B603FA" w:rsidRPr="00C0799E" w:rsidP="00B603FA">
            <w:pPr>
              <w:pStyle w:val="BodyText"/>
              <w:widowControl w:val="0"/>
              <w:bidi w:val="0"/>
              <w:ind w:right="-90"/>
              <w:jc w:val="both"/>
              <w:rPr>
                <w:sz w:val="24"/>
                <w:szCs w:val="24"/>
              </w:rPr>
            </w:pPr>
            <w:r w:rsidRPr="00C0799E">
              <w:rPr>
                <w:sz w:val="24"/>
                <w:szCs w:val="24"/>
                <w:rtl w:val="0"/>
                <w:lang w:val="en"/>
              </w:rPr>
              <w:t>Kolyada A.S.</w:t>
            </w:r>
          </w:p>
        </w:tc>
        <w:tc>
          <w:tcPr>
            <w:tcW w:w="194" w:type="pct"/>
          </w:tcPr>
          <w:p w:rsidR="00B603FA" w:rsidRPr="00C0799E" w:rsidP="00B603FA">
            <w:pPr>
              <w:pStyle w:val="BodyText"/>
              <w:widowControl w:val="0"/>
              <w:bidi w:val="0"/>
              <w:jc w:val="both"/>
              <w:rPr>
                <w:b/>
                <w:bCs/>
                <w:sz w:val="24"/>
                <w:szCs w:val="24"/>
              </w:rPr>
            </w:pPr>
            <w:r w:rsidRPr="00C0799E">
              <w:rPr>
                <w:b/>
                <w:bCs/>
                <w:sz w:val="24"/>
                <w:szCs w:val="24"/>
                <w:rtl w:val="0"/>
                <w:lang w:val="en"/>
              </w:rPr>
              <w:t>-</w:t>
            </w:r>
          </w:p>
        </w:tc>
        <w:tc>
          <w:tcPr>
            <w:tcW w:w="1308" w:type="pct"/>
          </w:tcPr>
          <w:p w:rsidR="00B603FA" w:rsidRPr="00C0799E" w:rsidP="00B603FA">
            <w:pPr>
              <w:pStyle w:val="BodyText"/>
              <w:widowControl w:val="0"/>
              <w:bidi w:val="0"/>
              <w:ind w:right="-41"/>
              <w:jc w:val="both"/>
              <w:rPr>
                <w:b/>
                <w:bCs/>
                <w:sz w:val="24"/>
                <w:szCs w:val="24"/>
              </w:rPr>
            </w:pPr>
            <w:r w:rsidRPr="00C0799E">
              <w:rPr>
                <w:b/>
                <w:bCs/>
                <w:sz w:val="24"/>
                <w:szCs w:val="24"/>
                <w:rtl w:val="0"/>
                <w:lang w:val="en"/>
              </w:rPr>
              <w:t>"FOR"</w:t>
            </w:r>
          </w:p>
        </w:tc>
        <w:tc>
          <w:tcPr>
            <w:tcW w:w="1215" w:type="pct"/>
          </w:tcPr>
          <w:p w:rsidR="00B603FA" w:rsidRPr="00C0799E" w:rsidP="00B603FA">
            <w:pPr>
              <w:pStyle w:val="BodyText"/>
              <w:widowControl w:val="0"/>
              <w:bidi w:val="0"/>
              <w:ind w:right="-90"/>
              <w:jc w:val="both"/>
              <w:rPr>
                <w:bCs/>
                <w:sz w:val="24"/>
                <w:szCs w:val="24"/>
              </w:rPr>
            </w:pPr>
            <w:r w:rsidRPr="00C0799E">
              <w:rPr>
                <w:bCs/>
                <w:sz w:val="24"/>
                <w:szCs w:val="24"/>
                <w:rtl w:val="0"/>
                <w:lang w:val="en"/>
              </w:rPr>
              <w:t>Yuriev A.V.</w:t>
            </w:r>
          </w:p>
        </w:tc>
        <w:tc>
          <w:tcPr>
            <w:tcW w:w="148" w:type="pct"/>
          </w:tcPr>
          <w:p w:rsidR="00B603FA" w:rsidRPr="00C0799E" w:rsidP="00B603FA">
            <w:pPr>
              <w:pStyle w:val="BodyText"/>
              <w:widowControl w:val="0"/>
              <w:rPr>
                <w:b/>
                <w:bCs/>
                <w:sz w:val="24"/>
                <w:szCs w:val="24"/>
              </w:rPr>
            </w:pPr>
          </w:p>
        </w:tc>
        <w:tc>
          <w:tcPr>
            <w:tcW w:w="1016" w:type="pct"/>
          </w:tcPr>
          <w:p w:rsidR="00B603FA" w:rsidRPr="00C0799E" w:rsidP="00B603FA">
            <w:pPr>
              <w:pStyle w:val="BodyText"/>
              <w:widowControl w:val="0"/>
              <w:bidi w:val="0"/>
              <w:ind w:right="-41"/>
              <w:jc w:val="both"/>
              <w:rPr>
                <w:b/>
                <w:bCs/>
                <w:sz w:val="24"/>
                <w:szCs w:val="24"/>
              </w:rPr>
            </w:pPr>
            <w:r w:rsidRPr="00C0799E">
              <w:rPr>
                <w:b/>
                <w:bCs/>
                <w:sz w:val="24"/>
                <w:szCs w:val="24"/>
                <w:rtl w:val="0"/>
                <w:lang w:val="en"/>
              </w:rPr>
              <w:t>"FOR"</w:t>
            </w:r>
          </w:p>
        </w:tc>
      </w:tr>
      <w:tr w:rsidTr="00AD6C47">
        <w:tblPrEx>
          <w:tblW w:w="5205" w:type="pct"/>
          <w:tblInd w:w="-142" w:type="dxa"/>
          <w:tblLayout w:type="fixed"/>
          <w:tblLook w:val="0000"/>
        </w:tblPrEx>
        <w:tc>
          <w:tcPr>
            <w:tcW w:w="1119" w:type="pct"/>
          </w:tcPr>
          <w:p w:rsidR="00B603FA" w:rsidRPr="00C0799E" w:rsidP="00B603FA">
            <w:pPr>
              <w:pStyle w:val="BodyText"/>
              <w:widowControl w:val="0"/>
              <w:tabs>
                <w:tab w:val="left" w:pos="597"/>
              </w:tabs>
              <w:bidi w:val="0"/>
              <w:ind w:right="-90"/>
              <w:jc w:val="both"/>
              <w:rPr>
                <w:sz w:val="24"/>
                <w:szCs w:val="24"/>
              </w:rPr>
            </w:pPr>
            <w:r w:rsidRPr="00C0799E">
              <w:rPr>
                <w:sz w:val="24"/>
                <w:szCs w:val="24"/>
                <w:rtl w:val="0"/>
                <w:lang w:val="en"/>
              </w:rPr>
              <w:t>Morozov A.V.</w:t>
            </w:r>
          </w:p>
        </w:tc>
        <w:tc>
          <w:tcPr>
            <w:tcW w:w="194" w:type="pct"/>
          </w:tcPr>
          <w:p w:rsidR="00B603FA" w:rsidRPr="00C0799E" w:rsidP="00B603FA">
            <w:pPr>
              <w:pStyle w:val="BodyText"/>
              <w:widowControl w:val="0"/>
              <w:bidi w:val="0"/>
              <w:jc w:val="both"/>
              <w:rPr>
                <w:b/>
                <w:bCs/>
                <w:sz w:val="24"/>
                <w:szCs w:val="24"/>
              </w:rPr>
            </w:pPr>
            <w:r>
              <w:rPr>
                <w:b/>
                <w:bCs/>
                <w:sz w:val="24"/>
                <w:szCs w:val="24"/>
                <w:rtl w:val="0"/>
                <w:lang w:val="en"/>
              </w:rPr>
              <w:t>-</w:t>
            </w:r>
          </w:p>
        </w:tc>
        <w:tc>
          <w:tcPr>
            <w:tcW w:w="1308" w:type="pct"/>
          </w:tcPr>
          <w:p w:rsidR="00B603FA" w:rsidRPr="000966C5" w:rsidP="00717975">
            <w:pPr>
              <w:pStyle w:val="BodyText"/>
              <w:widowControl w:val="0"/>
              <w:bidi w:val="0"/>
              <w:ind w:right="-41"/>
              <w:rPr>
                <w:b/>
                <w:bCs/>
                <w:sz w:val="24"/>
                <w:szCs w:val="24"/>
              </w:rPr>
            </w:pPr>
            <w:r w:rsidRPr="000966C5">
              <w:rPr>
                <w:b/>
                <w:bCs/>
                <w:sz w:val="24"/>
                <w:szCs w:val="24"/>
                <w:rtl w:val="0"/>
                <w:lang w:val="en"/>
              </w:rPr>
              <w:t>"FOR"</w:t>
            </w:r>
          </w:p>
        </w:tc>
        <w:tc>
          <w:tcPr>
            <w:tcW w:w="1215" w:type="pct"/>
          </w:tcPr>
          <w:p w:rsidR="00B603FA" w:rsidRPr="00C0799E" w:rsidP="00B603FA">
            <w:pPr>
              <w:pStyle w:val="BodyText"/>
              <w:widowControl w:val="0"/>
              <w:ind w:right="-90"/>
              <w:jc w:val="both"/>
              <w:rPr>
                <w:bCs/>
                <w:sz w:val="24"/>
                <w:szCs w:val="24"/>
              </w:rPr>
            </w:pPr>
          </w:p>
        </w:tc>
        <w:tc>
          <w:tcPr>
            <w:tcW w:w="148" w:type="pct"/>
          </w:tcPr>
          <w:p w:rsidR="00B603FA" w:rsidRPr="00C0799E" w:rsidP="00B603FA">
            <w:pPr>
              <w:pStyle w:val="BodyText"/>
              <w:widowControl w:val="0"/>
              <w:rPr>
                <w:b/>
                <w:bCs/>
                <w:sz w:val="24"/>
                <w:szCs w:val="24"/>
              </w:rPr>
            </w:pPr>
          </w:p>
        </w:tc>
        <w:tc>
          <w:tcPr>
            <w:tcW w:w="1016" w:type="pct"/>
          </w:tcPr>
          <w:p w:rsidR="00B603FA" w:rsidRPr="00C0799E" w:rsidP="00B603FA">
            <w:pPr>
              <w:pStyle w:val="BodyText"/>
              <w:widowControl w:val="0"/>
              <w:ind w:right="-108"/>
              <w:jc w:val="both"/>
              <w:rPr>
                <w:b/>
                <w:bCs/>
                <w:sz w:val="24"/>
                <w:szCs w:val="24"/>
              </w:rPr>
            </w:pPr>
          </w:p>
        </w:tc>
      </w:tr>
    </w:tbl>
    <w:p w:rsidR="00367EE9" w:rsidRPr="00C0799E" w:rsidP="00367EE9">
      <w:pPr>
        <w:tabs>
          <w:tab w:val="left" w:pos="540"/>
          <w:tab w:val="left" w:pos="1134"/>
        </w:tabs>
        <w:bidi w:val="0"/>
        <w:jc w:val="both"/>
        <w:rPr>
          <w:b/>
          <w:color w:val="000000" w:themeColor="text1"/>
        </w:rPr>
      </w:pPr>
      <w:r w:rsidRPr="00C0799E">
        <w:rPr>
          <w:b/>
          <w:color w:val="000000" w:themeColor="text1"/>
          <w:rtl w:val="0"/>
          <w:lang w:val="en"/>
        </w:rPr>
        <w:t>The resolution was carried.</w:t>
      </w:r>
    </w:p>
    <w:p w:rsidR="00A0309C" w:rsidP="00A030C2">
      <w:pPr>
        <w:tabs>
          <w:tab w:val="left" w:pos="540"/>
          <w:tab w:val="left" w:pos="1134"/>
        </w:tabs>
        <w:jc w:val="both"/>
        <w:rPr>
          <w:b/>
          <w:color w:val="000000" w:themeColor="text1"/>
        </w:rPr>
      </w:pPr>
    </w:p>
    <w:p w:rsidR="00717975" w:rsidP="00A030C2">
      <w:pPr>
        <w:tabs>
          <w:tab w:val="left" w:pos="540"/>
          <w:tab w:val="left" w:pos="1134"/>
        </w:tabs>
        <w:jc w:val="both"/>
        <w:rPr>
          <w:b/>
          <w:color w:val="000000" w:themeColor="text1"/>
        </w:rPr>
      </w:pPr>
    </w:p>
    <w:p w:rsidR="00794B0D" w:rsidRPr="00C0799E"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O.A. Sergeeva</w:t>
            </w:r>
          </w:p>
        </w:tc>
      </w:tr>
      <w:tr w:rsidTr="00AD6C47">
        <w:tblPrEx>
          <w:tblW w:w="9463" w:type="dxa"/>
          <w:tblInd w:w="-142" w:type="dxa"/>
          <w:tblLook w:val="04A0"/>
        </w:tblPrEx>
        <w:trPr>
          <w:trHeight w:val="588"/>
        </w:trPr>
        <w:tc>
          <w:tcPr>
            <w:tcW w:w="4031"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P="00D81891">
            <w:pPr>
              <w:pStyle w:val="BodyText"/>
              <w:widowControl w:val="0"/>
              <w:tabs>
                <w:tab w:val="num" w:pos="-1440"/>
                <w:tab w:val="left" w:pos="1080"/>
              </w:tabs>
              <w:rPr>
                <w:b/>
                <w:sz w:val="24"/>
                <w:szCs w:val="24"/>
              </w:rPr>
            </w:pPr>
          </w:p>
          <w:p w:rsidR="00717975" w:rsidP="00D81891">
            <w:pPr>
              <w:pStyle w:val="BodyText"/>
              <w:widowControl w:val="0"/>
              <w:tabs>
                <w:tab w:val="num" w:pos="-1440"/>
                <w:tab w:val="left" w:pos="1080"/>
              </w:tabs>
              <w:rPr>
                <w:b/>
                <w:sz w:val="24"/>
                <w:szCs w:val="24"/>
              </w:rPr>
            </w:pPr>
          </w:p>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E.N. Pavlova</w:t>
            </w:r>
          </w:p>
        </w:tc>
      </w:tr>
    </w:tbl>
    <w:p w:rsidR="00B603FA" w:rsidP="000C4407">
      <w:pPr>
        <w:tabs>
          <w:tab w:val="left" w:pos="540"/>
          <w:tab w:val="left" w:pos="1134"/>
        </w:tabs>
        <w:jc w:val="both"/>
        <w:rPr>
          <w:b/>
          <w:color w:val="000000" w:themeColor="text1"/>
        </w:rPr>
      </w:pPr>
      <w:bookmarkStart w:id="0" w:name="_GoBack"/>
      <w:bookmarkEnd w:id="0"/>
    </w:p>
    <w:sectPr w:rsidSect="00E0160C">
      <w:headerReference w:type="default" r:id="rId7"/>
      <w:footerReference w:type="default" r:id="rId8"/>
      <w:headerReference w:type="first" r:id="rId9"/>
      <w:pgSz w:w="11906" w:h="16838"/>
      <w:pgMar w:top="1134" w:right="849"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F307A7">
          <w:rPr>
            <w:noProof/>
          </w:rPr>
          <w:t>3</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2">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3">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5">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0">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1">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2">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5">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3">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0"/>
  </w:num>
  <w:num w:numId="3">
    <w:abstractNumId w:val="22"/>
  </w:num>
  <w:num w:numId="4">
    <w:abstractNumId w:val="40"/>
  </w:num>
  <w:num w:numId="5">
    <w:abstractNumId w:val="13"/>
  </w:num>
  <w:num w:numId="6">
    <w:abstractNumId w:val="24"/>
  </w:num>
  <w:num w:numId="7">
    <w:abstractNumId w:val="28"/>
  </w:num>
  <w:num w:numId="8">
    <w:abstractNumId w:val="4"/>
  </w:num>
  <w:num w:numId="9">
    <w:abstractNumId w:val="2"/>
  </w:num>
  <w:num w:numId="10">
    <w:abstractNumId w:val="34"/>
  </w:num>
  <w:num w:numId="11">
    <w:abstractNumId w:val="41"/>
  </w:num>
  <w:num w:numId="12">
    <w:abstractNumId w:val="37"/>
  </w:num>
  <w:num w:numId="13">
    <w:abstractNumId w:val="12"/>
  </w:num>
  <w:num w:numId="14">
    <w:abstractNumId w:val="39"/>
  </w:num>
  <w:num w:numId="15">
    <w:abstractNumId w:val="26"/>
  </w:num>
  <w:num w:numId="16">
    <w:abstractNumId w:val="17"/>
  </w:num>
  <w:num w:numId="17">
    <w:abstractNumId w:val="8"/>
  </w:num>
  <w:num w:numId="18">
    <w:abstractNumId w:val="29"/>
  </w:num>
  <w:num w:numId="19">
    <w:abstractNumId w:val="15"/>
  </w:num>
  <w:num w:numId="20">
    <w:abstractNumId w:val="42"/>
  </w:num>
  <w:num w:numId="21">
    <w:abstractNumId w:val="38"/>
  </w:num>
  <w:num w:numId="22">
    <w:abstractNumId w:val="32"/>
  </w:num>
  <w:num w:numId="23">
    <w:abstractNumId w:val="27"/>
  </w:num>
  <w:num w:numId="24">
    <w:abstractNumId w:val="1"/>
  </w:num>
  <w:num w:numId="25">
    <w:abstractNumId w:val="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3"/>
  </w:num>
  <w:num w:numId="34">
    <w:abstractNumId w:val="16"/>
  </w:num>
  <w:num w:numId="35">
    <w:abstractNumId w:val="18"/>
  </w:num>
  <w:num w:numId="36">
    <w:abstractNumId w:val="3"/>
  </w:num>
  <w:num w:numId="37">
    <w:abstractNumId w:val="11"/>
  </w:num>
  <w:num w:numId="38">
    <w:abstractNumId w:val="5"/>
  </w:num>
  <w:num w:numId="39">
    <w:abstractNumId w:val="19"/>
  </w:num>
  <w:num w:numId="40">
    <w:abstractNumId w:val="14"/>
  </w:num>
  <w:num w:numId="41">
    <w:abstractNumId w:val="31"/>
  </w:num>
  <w:num w:numId="42">
    <w:abstractNumId w:val="30"/>
  </w:num>
  <w:num w:numId="43">
    <w:abstractNumId w:val="43"/>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2D19"/>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E0B"/>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81"/>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17C"/>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578"/>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37A3"/>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4344"/>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5D"/>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2BD6"/>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4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70B"/>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05"/>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60C"/>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7A7"/>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47C7-A684-4D0E-A785-C36AB4DA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3</cp:revision>
  <cp:lastPrinted>2020-03-10T08:40:00Z</cp:lastPrinted>
  <dcterms:created xsi:type="dcterms:W3CDTF">2020-03-10T08:40:00Z</dcterms:created>
  <dcterms:modified xsi:type="dcterms:W3CDTF">2020-03-10T08:40:00Z</dcterms:modified>
</cp:coreProperties>
</file>